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06" w:rsidRPr="006A53E0" w:rsidRDefault="00F0156D" w:rsidP="00F0156D">
      <w:pPr>
        <w:tabs>
          <w:tab w:val="left" w:pos="4710"/>
        </w:tabs>
        <w:ind w:left="560" w:firstLineChars="400" w:firstLine="1285"/>
        <w:rPr>
          <w:rFonts w:ascii="黑体" w:eastAsia="黑体" w:hAnsi="黑体"/>
          <w:b/>
          <w:sz w:val="32"/>
          <w:szCs w:val="32"/>
        </w:rPr>
      </w:pPr>
      <w:r w:rsidRPr="006A53E0">
        <w:rPr>
          <w:rFonts w:ascii="黑体" w:eastAsia="黑体" w:hAnsi="黑体" w:hint="eastAsia"/>
          <w:b/>
          <w:sz w:val="32"/>
          <w:szCs w:val="32"/>
        </w:rPr>
        <w:t>关于政府采购相关问题的释义</w:t>
      </w:r>
      <w:r w:rsidRPr="006A53E0">
        <w:rPr>
          <w:rFonts w:ascii="黑体" w:eastAsia="黑体" w:hAnsi="黑体"/>
          <w:b/>
          <w:sz w:val="32"/>
          <w:szCs w:val="32"/>
        </w:rPr>
        <w:tab/>
      </w:r>
    </w:p>
    <w:p w:rsidR="00BE2935" w:rsidRPr="00384C94" w:rsidRDefault="00BE2935" w:rsidP="00384C94">
      <w:pPr>
        <w:pStyle w:val="a6"/>
        <w:numPr>
          <w:ilvl w:val="0"/>
          <w:numId w:val="12"/>
        </w:numPr>
        <w:ind w:firstLineChars="0"/>
        <w:rPr>
          <w:rFonts w:ascii="楷体" w:eastAsia="楷体" w:hAnsi="楷体"/>
          <w:b/>
          <w:sz w:val="32"/>
          <w:szCs w:val="32"/>
        </w:rPr>
      </w:pPr>
      <w:r w:rsidRPr="00384C94">
        <w:rPr>
          <w:rFonts w:ascii="楷体" w:eastAsia="楷体" w:hAnsi="楷体" w:hint="eastAsia"/>
          <w:b/>
          <w:sz w:val="32"/>
          <w:szCs w:val="32"/>
        </w:rPr>
        <w:t>政府采购</w:t>
      </w:r>
      <w:r w:rsidR="00C9580B">
        <w:rPr>
          <w:rFonts w:ascii="楷体" w:eastAsia="楷体" w:hAnsi="楷体" w:hint="eastAsia"/>
          <w:b/>
          <w:sz w:val="32"/>
          <w:szCs w:val="32"/>
        </w:rPr>
        <w:t>的释义</w:t>
      </w:r>
    </w:p>
    <w:p w:rsidR="00BE2935" w:rsidRPr="006A53E0" w:rsidRDefault="00BE2935" w:rsidP="006A53E0">
      <w:pPr>
        <w:ind w:firstLineChars="150" w:firstLine="480"/>
        <w:jc w:val="left"/>
        <w:rPr>
          <w:rFonts w:ascii="仿宋_GB2312" w:eastAsia="仿宋_GB2312" w:hAnsi="仿宋" w:cs="仿宋"/>
          <w:sz w:val="32"/>
          <w:szCs w:val="32"/>
        </w:rPr>
      </w:pPr>
      <w:r w:rsidRPr="006A53E0">
        <w:rPr>
          <w:rFonts w:ascii="仿宋_GB2312" w:eastAsia="仿宋_GB2312" w:hAnsi="仿宋" w:cs="仿宋" w:hint="eastAsia"/>
          <w:sz w:val="32"/>
          <w:szCs w:val="32"/>
        </w:rPr>
        <w:t>政府采购是指</w:t>
      </w:r>
      <w:r w:rsidR="00073469" w:rsidRPr="006A53E0">
        <w:rPr>
          <w:rFonts w:ascii="仿宋_GB2312" w:eastAsia="仿宋_GB2312" w:hAnsi="仿宋" w:cs="仿宋" w:hint="eastAsia"/>
          <w:sz w:val="32"/>
          <w:szCs w:val="32"/>
        </w:rPr>
        <w:t>“各级国家机关、事业单位和团体组织，</w:t>
      </w:r>
      <w:r w:rsidRPr="006A53E0">
        <w:rPr>
          <w:rFonts w:ascii="仿宋_GB2312" w:eastAsia="仿宋_GB2312" w:hAnsi="仿宋" w:cs="仿宋" w:hint="eastAsia"/>
          <w:sz w:val="32"/>
          <w:szCs w:val="32"/>
        </w:rPr>
        <w:t>使用</w:t>
      </w:r>
      <w:r w:rsidRPr="00A00AF3">
        <w:rPr>
          <w:rFonts w:ascii="仿宋_GB2312" w:eastAsia="仿宋_GB2312" w:hAnsi="仿宋" w:cs="仿宋" w:hint="eastAsia"/>
          <w:b/>
          <w:sz w:val="32"/>
          <w:szCs w:val="32"/>
        </w:rPr>
        <w:t>财政性资金</w:t>
      </w:r>
      <w:r w:rsidRPr="006A53E0">
        <w:rPr>
          <w:rFonts w:ascii="仿宋_GB2312" w:eastAsia="仿宋_GB2312" w:hAnsi="仿宋" w:cs="仿宋" w:hint="eastAsia"/>
          <w:sz w:val="32"/>
          <w:szCs w:val="32"/>
        </w:rPr>
        <w:t>采购依法制定的</w:t>
      </w:r>
      <w:r w:rsidRPr="00A00AF3">
        <w:rPr>
          <w:rFonts w:ascii="仿宋_GB2312" w:eastAsia="仿宋_GB2312" w:hAnsi="仿宋" w:cs="仿宋" w:hint="eastAsia"/>
          <w:b/>
          <w:sz w:val="32"/>
          <w:szCs w:val="32"/>
        </w:rPr>
        <w:t>集中采购目录以内</w:t>
      </w:r>
      <w:r w:rsidRPr="006A53E0">
        <w:rPr>
          <w:rFonts w:ascii="仿宋_GB2312" w:eastAsia="仿宋_GB2312" w:hAnsi="仿宋" w:cs="仿宋" w:hint="eastAsia"/>
          <w:sz w:val="32"/>
          <w:szCs w:val="32"/>
        </w:rPr>
        <w:t>的或者</w:t>
      </w:r>
      <w:r w:rsidRPr="00A00AF3">
        <w:rPr>
          <w:rFonts w:ascii="仿宋_GB2312" w:eastAsia="仿宋_GB2312" w:hAnsi="仿宋" w:cs="仿宋" w:hint="eastAsia"/>
          <w:b/>
          <w:sz w:val="32"/>
          <w:szCs w:val="32"/>
        </w:rPr>
        <w:t>采购限额标准以上</w:t>
      </w:r>
      <w:r w:rsidRPr="006A53E0">
        <w:rPr>
          <w:rFonts w:ascii="仿宋_GB2312" w:eastAsia="仿宋_GB2312" w:hAnsi="仿宋" w:cs="仿宋" w:hint="eastAsia"/>
          <w:sz w:val="32"/>
          <w:szCs w:val="32"/>
        </w:rPr>
        <w:t>的货物、工程和服务的行为</w:t>
      </w:r>
      <w:r w:rsidR="00D06099" w:rsidRPr="006A53E0">
        <w:rPr>
          <w:rFonts w:ascii="仿宋_GB2312" w:eastAsia="仿宋_GB2312" w:hAnsi="仿宋" w:cs="仿宋" w:hint="eastAsia"/>
          <w:sz w:val="32"/>
          <w:szCs w:val="32"/>
        </w:rPr>
        <w:t>。”</w:t>
      </w:r>
    </w:p>
    <w:p w:rsidR="00AB48A2" w:rsidRPr="00384C94" w:rsidRDefault="00AB48A2" w:rsidP="00384C94">
      <w:pPr>
        <w:pStyle w:val="a6"/>
        <w:numPr>
          <w:ilvl w:val="0"/>
          <w:numId w:val="12"/>
        </w:numPr>
        <w:ind w:firstLineChars="0"/>
        <w:rPr>
          <w:rFonts w:ascii="楷体" w:eastAsia="楷体" w:hAnsi="楷体"/>
          <w:b/>
          <w:sz w:val="32"/>
          <w:szCs w:val="32"/>
        </w:rPr>
      </w:pPr>
      <w:r w:rsidRPr="00384C94">
        <w:rPr>
          <w:rFonts w:ascii="楷体" w:eastAsia="楷体" w:hAnsi="楷体" w:hint="eastAsia"/>
          <w:b/>
          <w:sz w:val="32"/>
          <w:szCs w:val="32"/>
        </w:rPr>
        <w:t>政府采购制度</w:t>
      </w:r>
      <w:r w:rsidR="0025135A" w:rsidRPr="00384C94">
        <w:rPr>
          <w:rFonts w:ascii="楷体" w:eastAsia="楷体" w:hAnsi="楷体" w:hint="eastAsia"/>
          <w:b/>
          <w:sz w:val="32"/>
          <w:szCs w:val="32"/>
        </w:rPr>
        <w:t>的意义</w:t>
      </w:r>
      <w:r w:rsidR="00F67410">
        <w:rPr>
          <w:rFonts w:ascii="楷体" w:eastAsia="楷体" w:hAnsi="楷体" w:hint="eastAsia"/>
          <w:b/>
          <w:sz w:val="32"/>
          <w:szCs w:val="32"/>
        </w:rPr>
        <w:t>和作用</w:t>
      </w:r>
    </w:p>
    <w:p w:rsidR="006A53E0" w:rsidRDefault="006A53E0" w:rsidP="006A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0"/>
        <w:jc w:val="left"/>
        <w:rPr>
          <w:rFonts w:ascii="仿宋_GB2312" w:eastAsia="仿宋_GB2312" w:hAnsi="仿宋" w:cs="仿宋"/>
          <w:sz w:val="32"/>
          <w:szCs w:val="32"/>
        </w:rPr>
      </w:pPr>
      <w:r>
        <w:rPr>
          <w:rFonts w:ascii="仿宋_GB2312" w:eastAsia="仿宋_GB2312" w:hAnsi="仿宋" w:cs="仿宋"/>
          <w:sz w:val="32"/>
          <w:szCs w:val="32"/>
        </w:rPr>
        <w:t>1</w:t>
      </w:r>
      <w:r w:rsidR="00384C94">
        <w:rPr>
          <w:rFonts w:ascii="仿宋_GB2312" w:eastAsia="仿宋_GB2312" w:hAnsi="仿宋" w:cs="仿宋" w:hint="eastAsia"/>
          <w:sz w:val="32"/>
          <w:szCs w:val="32"/>
        </w:rPr>
        <w:t>．</w:t>
      </w:r>
      <w:hyperlink r:id="rId8" w:tgtFrame="_blank" w:history="1">
        <w:r w:rsidRPr="00A817BA">
          <w:rPr>
            <w:rFonts w:ascii="仿宋_GB2312" w:eastAsia="仿宋_GB2312" w:hAnsi="仿宋" w:cs="仿宋" w:hint="eastAsia"/>
            <w:sz w:val="32"/>
            <w:szCs w:val="32"/>
          </w:rPr>
          <w:t>政府采购制度</w:t>
        </w:r>
      </w:hyperlink>
      <w:r w:rsidRPr="00A817BA">
        <w:rPr>
          <w:rFonts w:ascii="仿宋_GB2312" w:eastAsia="仿宋_GB2312" w:hAnsi="仿宋" w:cs="仿宋" w:hint="eastAsia"/>
          <w:sz w:val="32"/>
          <w:szCs w:val="32"/>
        </w:rPr>
        <w:t>是一种由政府承办的社会事物</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在社会经济生活中举足轻重。政府采购不仅是指具体的采购过程</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而且它是指采购政策、采购程序、采购过程和</w:t>
      </w:r>
      <w:hyperlink r:id="rId9" w:tgtFrame="_blank" w:history="1">
        <w:r w:rsidRPr="00A817BA">
          <w:rPr>
            <w:rFonts w:ascii="仿宋_GB2312" w:eastAsia="仿宋_GB2312" w:hAnsi="仿宋" w:cs="仿宋" w:hint="eastAsia"/>
            <w:sz w:val="32"/>
            <w:szCs w:val="32"/>
          </w:rPr>
          <w:t>采购管理</w:t>
        </w:r>
      </w:hyperlink>
      <w:r w:rsidRPr="00A817BA">
        <w:rPr>
          <w:rFonts w:ascii="仿宋_GB2312" w:eastAsia="仿宋_GB2312" w:hAnsi="仿宋" w:cs="仿宋" w:hint="eastAsia"/>
          <w:sz w:val="32"/>
          <w:szCs w:val="32"/>
        </w:rPr>
        <w:t>的总称。在</w:t>
      </w:r>
      <w:hyperlink r:id="rId10" w:tgtFrame="_blank" w:history="1">
        <w:r w:rsidRPr="00A817BA">
          <w:rPr>
            <w:rFonts w:ascii="仿宋_GB2312" w:eastAsia="仿宋_GB2312" w:hAnsi="仿宋" w:cs="仿宋" w:hint="eastAsia"/>
            <w:sz w:val="32"/>
            <w:szCs w:val="32"/>
          </w:rPr>
          <w:t>现代</w:t>
        </w:r>
      </w:hyperlink>
      <w:r w:rsidRPr="00A817BA">
        <w:rPr>
          <w:rFonts w:ascii="仿宋_GB2312" w:eastAsia="仿宋_GB2312" w:hAnsi="仿宋" w:cs="仿宋" w:hint="eastAsia"/>
          <w:sz w:val="32"/>
          <w:szCs w:val="32"/>
        </w:rPr>
        <w:t>市场经济中</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随着政府活动范围扩大</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特别是对经济干预职能的增强</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政府对社会商品和劳务的需求呈扩大趋势</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政府采购占社会总采购的比重也在不断上升。</w:t>
      </w:r>
    </w:p>
    <w:p w:rsidR="006A53E0" w:rsidRDefault="006A53E0" w:rsidP="006A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0"/>
        <w:jc w:val="left"/>
        <w:rPr>
          <w:rFonts w:ascii="仿宋_GB2312" w:eastAsia="仿宋_GB2312" w:hAnsi="仿宋" w:cs="仿宋"/>
          <w:sz w:val="32"/>
          <w:szCs w:val="32"/>
        </w:rPr>
      </w:pPr>
      <w:r>
        <w:rPr>
          <w:rFonts w:ascii="仿宋_GB2312" w:eastAsia="仿宋_GB2312" w:hAnsi="仿宋" w:cs="仿宋"/>
          <w:sz w:val="32"/>
          <w:szCs w:val="32"/>
        </w:rPr>
        <w:t>2.</w:t>
      </w:r>
      <w:r w:rsidRPr="00A817BA">
        <w:rPr>
          <w:rFonts w:ascii="仿宋_GB2312" w:eastAsia="仿宋_GB2312" w:hAnsi="仿宋" w:cs="仿宋" w:hint="eastAsia"/>
          <w:sz w:val="32"/>
          <w:szCs w:val="32"/>
        </w:rPr>
        <w:t>政府采购制度是落实政府重大政策目标的有效手段</w:t>
      </w:r>
      <w:r>
        <w:rPr>
          <w:rFonts w:ascii="仿宋_GB2312" w:eastAsia="仿宋_GB2312" w:hAnsi="仿宋" w:cs="仿宋" w:hint="eastAsia"/>
          <w:sz w:val="32"/>
          <w:szCs w:val="32"/>
        </w:rPr>
        <w:t>。</w:t>
      </w:r>
      <w:r w:rsidR="0067153D">
        <w:rPr>
          <w:rFonts w:ascii="仿宋_GB2312" w:eastAsia="仿宋_GB2312" w:hAnsi="仿宋" w:cs="仿宋" w:hint="eastAsia"/>
          <w:sz w:val="32"/>
          <w:szCs w:val="32"/>
        </w:rPr>
        <w:t>其实质</w:t>
      </w:r>
      <w:r w:rsidRPr="00A817BA">
        <w:rPr>
          <w:rFonts w:ascii="仿宋_GB2312" w:eastAsia="仿宋_GB2312" w:hAnsi="仿宋" w:cs="仿宋" w:hint="eastAsia"/>
          <w:sz w:val="32"/>
          <w:szCs w:val="32"/>
        </w:rPr>
        <w:t>是政府支出的安排和使用行为</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将政府采购政策与其他政策相结合</w:t>
      </w:r>
      <w:r w:rsidRPr="00A817BA">
        <w:rPr>
          <w:rFonts w:ascii="仿宋_GB2312" w:eastAsia="仿宋_GB2312" w:hAnsi="仿宋" w:cs="仿宋"/>
          <w:sz w:val="32"/>
          <w:szCs w:val="32"/>
        </w:rPr>
        <w:t>,</w:t>
      </w:r>
      <w:r w:rsidRPr="00A817BA">
        <w:rPr>
          <w:rFonts w:ascii="仿宋_GB2312" w:eastAsia="仿宋_GB2312" w:hAnsi="仿宋" w:cs="仿宋" w:hint="eastAsia"/>
          <w:sz w:val="32"/>
          <w:szCs w:val="32"/>
        </w:rPr>
        <w:t>能够实现政府的各项重大政策目标。</w:t>
      </w:r>
    </w:p>
    <w:p w:rsidR="00C8044E" w:rsidRDefault="00C8044E" w:rsidP="006A53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sidR="006A53E0" w:rsidRPr="00A817BA">
        <w:rPr>
          <w:rFonts w:ascii="仿宋_GB2312" w:eastAsia="仿宋_GB2312" w:hAnsi="仿宋" w:cs="仿宋" w:hint="eastAsia"/>
          <w:sz w:val="32"/>
          <w:szCs w:val="32"/>
        </w:rPr>
        <w:t>首先</w:t>
      </w:r>
      <w:r w:rsidR="00A963B1">
        <w:rPr>
          <w:rFonts w:ascii="仿宋_GB2312" w:eastAsia="仿宋_GB2312" w:hAnsi="仿宋" w:cs="仿宋" w:hint="eastAsia"/>
          <w:sz w:val="32"/>
          <w:szCs w:val="32"/>
        </w:rPr>
        <w:t>，其</w:t>
      </w:r>
      <w:r w:rsidR="00F67410">
        <w:rPr>
          <w:rFonts w:ascii="仿宋_GB2312" w:eastAsia="仿宋_GB2312" w:hAnsi="仿宋" w:cs="仿宋" w:hint="eastAsia"/>
          <w:sz w:val="32"/>
          <w:szCs w:val="32"/>
        </w:rPr>
        <w:t>意义</w:t>
      </w:r>
      <w:r w:rsidR="006A53E0" w:rsidRPr="00A817BA">
        <w:rPr>
          <w:rFonts w:ascii="仿宋_GB2312" w:eastAsia="仿宋_GB2312" w:hAnsi="仿宋" w:cs="仿宋" w:hint="eastAsia"/>
          <w:sz w:val="32"/>
          <w:szCs w:val="32"/>
        </w:rPr>
        <w:t>体现在政府对某些重点行业发展的直接支持和刺激。财政的调控方式</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在收入方面主要是通过税收政策来体现的</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在支出方面</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则主要是通过政府采购来体现的。</w:t>
      </w:r>
      <w:r w:rsidR="009F60A7" w:rsidRPr="006A53E0">
        <w:rPr>
          <w:rFonts w:ascii="仿宋_GB2312" w:eastAsia="仿宋_GB2312" w:hAnsi="仿宋" w:cs="仿宋"/>
          <w:sz w:val="32"/>
          <w:szCs w:val="32"/>
        </w:rPr>
        <w:t>从宏观角度看，实施政府采购制度有利于强化政府的宏观调控。</w:t>
      </w:r>
      <w:r w:rsidR="006A53E0" w:rsidRPr="00A817BA">
        <w:rPr>
          <w:rFonts w:ascii="仿宋_GB2312" w:eastAsia="仿宋_GB2312" w:hAnsi="仿宋" w:cs="仿宋" w:hint="eastAsia"/>
          <w:sz w:val="32"/>
          <w:szCs w:val="32"/>
        </w:rPr>
        <w:t>政府作为国内最大的单一消费者</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政府采购的数量、品种和频率</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对整个国民经济有着直接的影响。通过</w:t>
      </w:r>
      <w:r w:rsidR="006A53E0" w:rsidRPr="00A817BA">
        <w:rPr>
          <w:rFonts w:ascii="仿宋_GB2312" w:eastAsia="仿宋_GB2312" w:hAnsi="仿宋" w:cs="仿宋" w:hint="eastAsia"/>
          <w:sz w:val="32"/>
          <w:szCs w:val="32"/>
        </w:rPr>
        <w:lastRenderedPageBreak/>
        <w:t>大量的政府采购</w:t>
      </w:r>
      <w:r w:rsidR="006A53E0" w:rsidRPr="00A817BA">
        <w:rPr>
          <w:rFonts w:ascii="仿宋_GB2312" w:eastAsia="仿宋_GB2312" w:hAnsi="仿宋" w:cs="仿宋"/>
          <w:sz w:val="32"/>
          <w:szCs w:val="32"/>
        </w:rPr>
        <w:t>,</w:t>
      </w:r>
      <w:r w:rsidR="00FC1F7B">
        <w:rPr>
          <w:rFonts w:ascii="仿宋_GB2312" w:eastAsia="仿宋_GB2312" w:hAnsi="仿宋" w:cs="仿宋" w:hint="eastAsia"/>
          <w:sz w:val="32"/>
          <w:szCs w:val="32"/>
        </w:rPr>
        <w:t>可以支持</w:t>
      </w:r>
      <w:r w:rsidR="006A53E0" w:rsidRPr="00A817BA">
        <w:rPr>
          <w:rFonts w:ascii="仿宋_GB2312" w:eastAsia="仿宋_GB2312" w:hAnsi="仿宋" w:cs="仿宋" w:hint="eastAsia"/>
          <w:sz w:val="32"/>
          <w:szCs w:val="32"/>
        </w:rPr>
        <w:t>重点产业和</w:t>
      </w:r>
      <w:hyperlink r:id="rId11" w:tgtFrame="_blank" w:history="1">
        <w:r w:rsidR="006A53E0" w:rsidRPr="00A817BA">
          <w:rPr>
            <w:rFonts w:ascii="仿宋_GB2312" w:eastAsia="仿宋_GB2312" w:hAnsi="仿宋" w:cs="仿宋" w:hint="eastAsia"/>
            <w:sz w:val="32"/>
            <w:szCs w:val="32"/>
          </w:rPr>
          <w:t>高科技行业</w:t>
        </w:r>
      </w:hyperlink>
      <w:r w:rsidR="006A53E0" w:rsidRPr="00A817BA">
        <w:rPr>
          <w:rFonts w:ascii="仿宋_GB2312" w:eastAsia="仿宋_GB2312" w:hAnsi="仿宋" w:cs="仿宋" w:hint="eastAsia"/>
          <w:sz w:val="32"/>
          <w:szCs w:val="32"/>
        </w:rPr>
        <w:t>的迅速发展</w:t>
      </w:r>
      <w:r w:rsidR="0067153D">
        <w:rPr>
          <w:rFonts w:ascii="仿宋_GB2312" w:eastAsia="仿宋_GB2312" w:hAnsi="仿宋" w:cs="仿宋" w:hint="eastAsia"/>
          <w:sz w:val="32"/>
          <w:szCs w:val="32"/>
        </w:rPr>
        <w:t>。</w:t>
      </w:r>
    </w:p>
    <w:p w:rsidR="002D5053" w:rsidRPr="00755243" w:rsidRDefault="00C8044E" w:rsidP="00755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sidR="00A963B1">
        <w:rPr>
          <w:rFonts w:ascii="仿宋_GB2312" w:eastAsia="仿宋_GB2312" w:hAnsi="仿宋" w:cs="仿宋" w:hint="eastAsia"/>
          <w:sz w:val="32"/>
          <w:szCs w:val="32"/>
        </w:rPr>
        <w:t>其次，</w:t>
      </w:r>
      <w:r w:rsidR="00171415">
        <w:rPr>
          <w:rFonts w:ascii="仿宋_GB2312" w:eastAsia="仿宋_GB2312" w:hAnsi="仿宋" w:cs="仿宋" w:hint="eastAsia"/>
          <w:sz w:val="32"/>
          <w:szCs w:val="32"/>
        </w:rPr>
        <w:t>政府采购是政府弥补市场不足的手段之一。</w:t>
      </w:r>
      <w:r w:rsidR="00A963B1">
        <w:rPr>
          <w:rFonts w:ascii="仿宋_GB2312" w:eastAsia="仿宋_GB2312" w:hAnsi="仿宋" w:cs="仿宋" w:hint="eastAsia"/>
          <w:sz w:val="32"/>
          <w:szCs w:val="32"/>
        </w:rPr>
        <w:t>市场本身存在缺陷，其</w:t>
      </w:r>
      <w:r w:rsidR="006A53E0" w:rsidRPr="00A817BA">
        <w:rPr>
          <w:rFonts w:ascii="仿宋_GB2312" w:eastAsia="仿宋_GB2312" w:hAnsi="仿宋" w:cs="仿宋" w:hint="eastAsia"/>
          <w:sz w:val="32"/>
          <w:szCs w:val="32"/>
        </w:rPr>
        <w:t>波动会直接影响产品的</w:t>
      </w:r>
      <w:hyperlink r:id="rId12" w:tgtFrame="_blank" w:history="1">
        <w:r w:rsidR="006A53E0" w:rsidRPr="00A817BA">
          <w:rPr>
            <w:rFonts w:ascii="仿宋_GB2312" w:eastAsia="仿宋_GB2312" w:hAnsi="仿宋" w:cs="仿宋" w:hint="eastAsia"/>
            <w:sz w:val="32"/>
            <w:szCs w:val="32"/>
          </w:rPr>
          <w:t>供求关系</w:t>
        </w:r>
      </w:hyperlink>
      <w:r w:rsidR="006A53E0" w:rsidRPr="00A817BA">
        <w:rPr>
          <w:rFonts w:ascii="仿宋_GB2312" w:eastAsia="仿宋_GB2312" w:hAnsi="仿宋" w:cs="仿宋" w:hint="eastAsia"/>
          <w:sz w:val="32"/>
          <w:szCs w:val="32"/>
        </w:rPr>
        <w:t>和价格变化</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如果政府不采取必要的手段</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就会损害生</w:t>
      </w:r>
      <w:r w:rsidR="006A53E0">
        <w:rPr>
          <w:rFonts w:ascii="仿宋_GB2312" w:eastAsia="仿宋_GB2312" w:hAnsi="仿宋" w:cs="仿宋" w:hint="eastAsia"/>
          <w:sz w:val="32"/>
          <w:szCs w:val="32"/>
        </w:rPr>
        <w:t>产者和消费者的利益。</w:t>
      </w:r>
      <w:r w:rsidR="006A53E0" w:rsidRPr="00A817BA">
        <w:rPr>
          <w:rFonts w:ascii="仿宋_GB2312" w:eastAsia="仿宋_GB2312" w:hAnsi="仿宋" w:cs="仿宋" w:hint="eastAsia"/>
          <w:sz w:val="32"/>
          <w:szCs w:val="32"/>
        </w:rPr>
        <w:t>由于政府采购</w:t>
      </w:r>
      <w:r w:rsidR="008E32BF">
        <w:rPr>
          <w:rFonts w:ascii="仿宋_GB2312" w:eastAsia="仿宋_GB2312" w:hAnsi="仿宋" w:cs="仿宋" w:hint="eastAsia"/>
          <w:sz w:val="32"/>
          <w:szCs w:val="32"/>
        </w:rPr>
        <w:t>较私人采购具有价格相对较高、规模较大、货款支付有绝对保证等优势，</w:t>
      </w:r>
      <w:r w:rsidR="006A53E0" w:rsidRPr="00A817BA">
        <w:rPr>
          <w:rFonts w:ascii="仿宋_GB2312" w:eastAsia="仿宋_GB2312" w:hAnsi="仿宋" w:cs="仿宋" w:hint="eastAsia"/>
          <w:sz w:val="32"/>
          <w:szCs w:val="32"/>
        </w:rPr>
        <w:t>政府这种有目的的、导向性的、示范性的采购</w:t>
      </w:r>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在一定程度上成为引导生产和消费的</w:t>
      </w:r>
      <w:r w:rsidR="006A53E0" w:rsidRPr="00A817BA">
        <w:rPr>
          <w:rFonts w:ascii="仿宋_GB2312" w:eastAsia="仿宋_GB2312" w:hAnsi="仿宋" w:cs="仿宋"/>
          <w:sz w:val="32"/>
          <w:szCs w:val="32"/>
        </w:rPr>
        <w:t>"</w:t>
      </w:r>
      <w:hyperlink r:id="rId13" w:tgtFrame="_blank" w:history="1">
        <w:r w:rsidR="006A53E0" w:rsidRPr="00A817BA">
          <w:rPr>
            <w:rFonts w:ascii="仿宋_GB2312" w:eastAsia="仿宋_GB2312" w:hAnsi="仿宋" w:cs="仿宋" w:hint="eastAsia"/>
            <w:sz w:val="32"/>
            <w:szCs w:val="32"/>
          </w:rPr>
          <w:t>指挥棒</w:t>
        </w:r>
      </w:hyperlink>
      <w:r w:rsidR="006A53E0" w:rsidRPr="00A817BA">
        <w:rPr>
          <w:rFonts w:ascii="仿宋_GB2312" w:eastAsia="仿宋_GB2312" w:hAnsi="仿宋" w:cs="仿宋"/>
          <w:sz w:val="32"/>
          <w:szCs w:val="32"/>
        </w:rPr>
        <w:t>"</w:t>
      </w:r>
      <w:r w:rsidR="006A53E0" w:rsidRPr="00A817BA">
        <w:rPr>
          <w:rFonts w:ascii="仿宋_GB2312" w:eastAsia="仿宋_GB2312" w:hAnsi="仿宋" w:cs="仿宋" w:hint="eastAsia"/>
          <w:sz w:val="32"/>
          <w:szCs w:val="32"/>
        </w:rPr>
        <w:t>。</w:t>
      </w:r>
      <w:r w:rsidR="006A53E0" w:rsidRPr="00A817BA">
        <w:rPr>
          <w:rFonts w:ascii="仿宋_GB2312" w:eastAsia="仿宋_GB2312" w:hAnsi="仿宋" w:cs="仿宋"/>
          <w:sz w:val="32"/>
          <w:szCs w:val="32"/>
        </w:rPr>
        <w:br/>
      </w:r>
      <w:r w:rsidR="006A53E0">
        <w:rPr>
          <w:rFonts w:ascii="仿宋_GB2312" w:eastAsia="仿宋_GB2312" w:hAnsi="仿宋" w:cs="仿宋"/>
          <w:sz w:val="32"/>
          <w:szCs w:val="32"/>
        </w:rPr>
        <w:t xml:space="preserve">    3.</w:t>
      </w:r>
      <w:r w:rsidR="006A53E0" w:rsidRPr="00A817BA">
        <w:rPr>
          <w:rFonts w:ascii="仿宋_GB2312" w:eastAsia="仿宋_GB2312" w:hAnsi="仿宋" w:cs="仿宋" w:hint="eastAsia"/>
          <w:sz w:val="32"/>
          <w:szCs w:val="32"/>
        </w:rPr>
        <w:t>政府采购制度是推动并实现政府消费行为市场化的重要途径</w:t>
      </w:r>
      <w:r w:rsidR="009F60A7">
        <w:rPr>
          <w:rFonts w:ascii="仿宋_GB2312" w:eastAsia="仿宋_GB2312" w:hAnsi="仿宋" w:cs="仿宋" w:hint="eastAsia"/>
          <w:sz w:val="32"/>
          <w:szCs w:val="32"/>
        </w:rPr>
        <w:t>，有利于政府廉政建设</w:t>
      </w:r>
      <w:r w:rsidR="006A53E0" w:rsidRPr="00A817BA">
        <w:rPr>
          <w:rFonts w:ascii="仿宋_GB2312" w:eastAsia="仿宋_GB2312" w:hAnsi="仿宋" w:cs="仿宋" w:hint="eastAsia"/>
          <w:sz w:val="32"/>
          <w:szCs w:val="32"/>
        </w:rPr>
        <w:t>。</w:t>
      </w:r>
      <w:r w:rsidR="009F60A7" w:rsidRPr="006A53E0">
        <w:rPr>
          <w:rFonts w:ascii="仿宋_GB2312" w:eastAsia="仿宋_GB2312" w:hAnsi="仿宋" w:cs="仿宋"/>
          <w:sz w:val="32"/>
          <w:szCs w:val="32"/>
        </w:rPr>
        <w:t>从微观角度看，实施政府采购有利于加强财政支出管理，提高资金使用效率，有效发挥财政的监督作用。</w:t>
      </w:r>
      <w:r w:rsidR="00AB48A2" w:rsidRPr="006A53E0">
        <w:rPr>
          <w:rFonts w:ascii="仿宋_GB2312" w:eastAsia="仿宋_GB2312" w:hAnsi="仿宋" w:cs="仿宋"/>
          <w:sz w:val="32"/>
          <w:szCs w:val="32"/>
        </w:rPr>
        <w:t>从廉政建设角度看，实施</w:t>
      </w:r>
      <w:r w:rsidR="00EF031B">
        <w:rPr>
          <w:rFonts w:ascii="仿宋_GB2312" w:eastAsia="仿宋_GB2312" w:hAnsi="仿宋" w:cs="仿宋" w:hint="eastAsia"/>
          <w:sz w:val="32"/>
          <w:szCs w:val="32"/>
        </w:rPr>
        <w:t>政府</w:t>
      </w:r>
      <w:r w:rsidR="00AB48A2" w:rsidRPr="006A53E0">
        <w:rPr>
          <w:rFonts w:ascii="仿宋_GB2312" w:eastAsia="仿宋_GB2312" w:hAnsi="仿宋" w:cs="仿宋"/>
          <w:sz w:val="32"/>
          <w:szCs w:val="32"/>
        </w:rPr>
        <w:t>采购制度有利于使政府采购行为置于财政、供应商</w:t>
      </w:r>
      <w:r w:rsidR="00EF031B">
        <w:rPr>
          <w:rFonts w:ascii="仿宋_GB2312" w:eastAsia="仿宋_GB2312" w:hAnsi="仿宋" w:cs="仿宋"/>
          <w:sz w:val="32"/>
          <w:szCs w:val="32"/>
        </w:rPr>
        <w:t>和社会公众等全方位监督的机制当中，在公开、公正、透明的环境中</w:t>
      </w:r>
      <w:r w:rsidR="00EF031B">
        <w:rPr>
          <w:rFonts w:ascii="仿宋_GB2312" w:eastAsia="仿宋_GB2312" w:hAnsi="仿宋" w:cs="仿宋" w:hint="eastAsia"/>
          <w:sz w:val="32"/>
          <w:szCs w:val="32"/>
        </w:rPr>
        <w:t>运行</w:t>
      </w:r>
      <w:r w:rsidR="00AB48A2" w:rsidRPr="006A53E0">
        <w:rPr>
          <w:rFonts w:ascii="仿宋_GB2312" w:eastAsia="仿宋_GB2312" w:hAnsi="仿宋" w:cs="仿宋"/>
          <w:sz w:val="32"/>
          <w:szCs w:val="32"/>
        </w:rPr>
        <w:t>。</w:t>
      </w:r>
      <w:r w:rsidR="002D5053" w:rsidRPr="006A53E0">
        <w:rPr>
          <w:rFonts w:ascii="仿宋_GB2312" w:eastAsia="仿宋_GB2312" w:hAnsi="仿宋" w:cs="仿宋" w:hint="eastAsia"/>
          <w:sz w:val="32"/>
          <w:szCs w:val="32"/>
        </w:rPr>
        <w:t xml:space="preserve"> </w:t>
      </w:r>
    </w:p>
    <w:p w:rsidR="002D5053" w:rsidRPr="006A53E0" w:rsidRDefault="00F63FAD" w:rsidP="006A53E0">
      <w:pPr>
        <w:ind w:firstLineChars="200" w:firstLine="643"/>
        <w:rPr>
          <w:rFonts w:ascii="楷体" w:eastAsia="楷体" w:hAnsi="楷体"/>
          <w:b/>
          <w:sz w:val="32"/>
          <w:szCs w:val="32"/>
        </w:rPr>
      </w:pPr>
      <w:r>
        <w:rPr>
          <w:rFonts w:ascii="楷体" w:eastAsia="楷体" w:hAnsi="楷体" w:hint="eastAsia"/>
          <w:b/>
          <w:sz w:val="32"/>
          <w:szCs w:val="32"/>
        </w:rPr>
        <w:t>三</w:t>
      </w:r>
      <w:r w:rsidR="006A53E0" w:rsidRPr="006A53E0">
        <w:rPr>
          <w:rFonts w:ascii="楷体" w:eastAsia="楷体" w:hAnsi="楷体" w:hint="eastAsia"/>
          <w:b/>
          <w:sz w:val="32"/>
          <w:szCs w:val="32"/>
        </w:rPr>
        <w:t>、</w:t>
      </w:r>
      <w:r w:rsidR="002D5053" w:rsidRPr="006A53E0">
        <w:rPr>
          <w:rFonts w:ascii="楷体" w:eastAsia="楷体" w:hAnsi="楷体" w:hint="eastAsia"/>
          <w:b/>
          <w:sz w:val="32"/>
          <w:szCs w:val="32"/>
        </w:rPr>
        <w:t xml:space="preserve"> </w:t>
      </w:r>
      <w:r w:rsidR="00BE2935" w:rsidRPr="006A53E0">
        <w:rPr>
          <w:rFonts w:ascii="楷体" w:eastAsia="楷体" w:hAnsi="楷体" w:hint="eastAsia"/>
          <w:b/>
          <w:sz w:val="32"/>
          <w:szCs w:val="32"/>
        </w:rPr>
        <w:t>什么是财政性资金</w:t>
      </w:r>
    </w:p>
    <w:p w:rsidR="00BE2935" w:rsidRPr="00ED1136" w:rsidRDefault="00C158BE" w:rsidP="00755579">
      <w:pPr>
        <w:ind w:firstLineChars="200" w:firstLine="640"/>
        <w:jc w:val="left"/>
        <w:rPr>
          <w:rFonts w:ascii="仿宋_GB2312" w:eastAsia="仿宋_GB2312" w:hAnsi="仿宋"/>
          <w:b/>
          <w:sz w:val="32"/>
          <w:szCs w:val="32"/>
        </w:rPr>
      </w:pPr>
      <w:r w:rsidRPr="006A53E0">
        <w:rPr>
          <w:rFonts w:ascii="仿宋_GB2312" w:eastAsia="仿宋_GB2312" w:hAnsi="仿宋" w:hint="eastAsia"/>
          <w:sz w:val="32"/>
          <w:szCs w:val="32"/>
        </w:rPr>
        <w:t>财政性资金是指纳入预算管理的资金，目前我校财务实行全口径预算，即</w:t>
      </w:r>
      <w:r w:rsidR="00BE2935" w:rsidRPr="00ED1136">
        <w:rPr>
          <w:rFonts w:ascii="仿宋_GB2312" w:eastAsia="仿宋_GB2312" w:hAnsi="仿宋" w:hint="eastAsia"/>
          <w:b/>
          <w:sz w:val="32"/>
          <w:szCs w:val="32"/>
        </w:rPr>
        <w:t>学校财务处管理的资金全部属于财政性资金。</w:t>
      </w:r>
    </w:p>
    <w:p w:rsidR="00F522C3" w:rsidRPr="006A53E0" w:rsidRDefault="00F63FAD" w:rsidP="006A53E0">
      <w:pPr>
        <w:ind w:firstLineChars="200" w:firstLine="643"/>
        <w:rPr>
          <w:rFonts w:ascii="楷体" w:eastAsia="楷体" w:hAnsi="楷体"/>
          <w:b/>
          <w:sz w:val="32"/>
          <w:szCs w:val="32"/>
        </w:rPr>
      </w:pPr>
      <w:r>
        <w:rPr>
          <w:rFonts w:ascii="楷体" w:eastAsia="楷体" w:hAnsi="楷体" w:hint="eastAsia"/>
          <w:b/>
          <w:sz w:val="32"/>
          <w:szCs w:val="32"/>
        </w:rPr>
        <w:t>四</w:t>
      </w:r>
      <w:r w:rsidR="006A53E0" w:rsidRPr="006A53E0">
        <w:rPr>
          <w:rFonts w:ascii="楷体" w:eastAsia="楷体" w:hAnsi="楷体" w:hint="eastAsia"/>
          <w:b/>
          <w:sz w:val="32"/>
          <w:szCs w:val="32"/>
        </w:rPr>
        <w:t>、</w:t>
      </w:r>
      <w:r w:rsidR="00962007" w:rsidRPr="006A53E0">
        <w:rPr>
          <w:rFonts w:ascii="楷体" w:eastAsia="楷体" w:hAnsi="楷体" w:hint="eastAsia"/>
          <w:b/>
          <w:sz w:val="32"/>
          <w:szCs w:val="32"/>
        </w:rPr>
        <w:t>什么是</w:t>
      </w:r>
      <w:r w:rsidR="0088256C" w:rsidRPr="006A53E0">
        <w:rPr>
          <w:rFonts w:ascii="楷体" w:eastAsia="楷体" w:hAnsi="楷体" w:hint="eastAsia"/>
          <w:b/>
          <w:sz w:val="32"/>
          <w:szCs w:val="32"/>
        </w:rPr>
        <w:t>政府集中采购目录</w:t>
      </w:r>
      <w:r w:rsidR="0012041F" w:rsidRPr="006A53E0">
        <w:rPr>
          <w:rFonts w:ascii="楷体" w:eastAsia="楷体" w:hAnsi="楷体" w:hint="eastAsia"/>
          <w:b/>
          <w:sz w:val="32"/>
          <w:szCs w:val="32"/>
        </w:rPr>
        <w:t>和限额标准</w:t>
      </w:r>
    </w:p>
    <w:p w:rsidR="009A15E0" w:rsidRDefault="00F522C3" w:rsidP="006A53E0">
      <w:pPr>
        <w:ind w:firstLineChars="200" w:firstLine="640"/>
        <w:jc w:val="left"/>
        <w:rPr>
          <w:rFonts w:ascii="仿宋_GB2312" w:eastAsia="仿宋_GB2312" w:hAnsi="仿宋"/>
          <w:sz w:val="32"/>
          <w:szCs w:val="32"/>
        </w:rPr>
      </w:pPr>
      <w:r w:rsidRPr="006A53E0">
        <w:rPr>
          <w:rFonts w:ascii="仿宋_GB2312" w:eastAsia="仿宋_GB2312" w:hAnsi="仿宋" w:hint="eastAsia"/>
          <w:sz w:val="32"/>
          <w:szCs w:val="32"/>
        </w:rPr>
        <w:t>属于中央预算的政府采购项目，集中采购目录和限额标准依据《</w:t>
      </w:r>
      <w:r w:rsidRPr="006A53E0">
        <w:rPr>
          <w:rFonts w:ascii="仿宋_GB2312" w:eastAsia="仿宋_GB2312" w:hAnsi="仿宋"/>
          <w:sz w:val="32"/>
          <w:szCs w:val="32"/>
        </w:rPr>
        <w:t>中华人民共和国政府采购法</w:t>
      </w:r>
      <w:r w:rsidRPr="006A53E0">
        <w:rPr>
          <w:rFonts w:ascii="仿宋_GB2312" w:eastAsia="仿宋_GB2312" w:hAnsi="仿宋" w:hint="eastAsia"/>
          <w:sz w:val="32"/>
          <w:szCs w:val="32"/>
        </w:rPr>
        <w:t>》</w:t>
      </w:r>
      <w:r w:rsidR="009A15E0" w:rsidRPr="006A53E0">
        <w:rPr>
          <w:rFonts w:ascii="仿宋_GB2312" w:eastAsia="仿宋_GB2312" w:hAnsi="仿宋" w:hint="eastAsia"/>
          <w:sz w:val="32"/>
          <w:szCs w:val="32"/>
        </w:rPr>
        <w:t>“</w:t>
      </w:r>
      <w:r w:rsidR="005169F5" w:rsidRPr="006A53E0">
        <w:rPr>
          <w:rFonts w:ascii="仿宋_GB2312" w:eastAsia="仿宋_GB2312" w:hAnsi="仿宋" w:hint="eastAsia"/>
          <w:sz w:val="32"/>
          <w:szCs w:val="32"/>
        </w:rPr>
        <w:t>集中采购目录由国务院确定并公布</w:t>
      </w:r>
      <w:r w:rsidR="009A15E0" w:rsidRPr="006A53E0">
        <w:rPr>
          <w:rFonts w:ascii="仿宋_GB2312" w:eastAsia="仿宋_GB2312" w:hAnsi="仿宋" w:hint="eastAsia"/>
          <w:sz w:val="32"/>
          <w:szCs w:val="32"/>
        </w:rPr>
        <w:t>”</w:t>
      </w:r>
      <w:r w:rsidR="005169F5" w:rsidRPr="006A53E0">
        <w:rPr>
          <w:rFonts w:ascii="仿宋_GB2312" w:eastAsia="仿宋_GB2312" w:hAnsi="仿宋" w:hint="eastAsia"/>
          <w:sz w:val="32"/>
          <w:szCs w:val="32"/>
        </w:rPr>
        <w:t>。</w:t>
      </w:r>
      <w:r w:rsidR="00D80047" w:rsidRPr="006A53E0">
        <w:rPr>
          <w:rFonts w:ascii="仿宋_GB2312" w:eastAsia="仿宋_GB2312" w:hAnsi="仿宋"/>
          <w:sz w:val="32"/>
          <w:szCs w:val="32"/>
        </w:rPr>
        <w:t>中央预算单位2015-2016年政府集中采购目录及标准</w:t>
      </w:r>
      <w:r w:rsidR="00D80047" w:rsidRPr="006A53E0">
        <w:rPr>
          <w:rFonts w:ascii="仿宋_GB2312" w:eastAsia="仿宋_GB2312" w:hAnsi="仿宋" w:hint="eastAsia"/>
          <w:sz w:val="32"/>
          <w:szCs w:val="32"/>
        </w:rPr>
        <w:t>如下：</w:t>
      </w:r>
    </w:p>
    <w:p w:rsidR="00A5575C" w:rsidRPr="006A53E0" w:rsidRDefault="00A5575C" w:rsidP="006A53E0">
      <w:pPr>
        <w:ind w:firstLineChars="200" w:firstLine="640"/>
        <w:jc w:val="left"/>
        <w:rPr>
          <w:rFonts w:ascii="仿宋_GB2312" w:eastAsia="仿宋_GB2312" w:hAnsi="仿宋"/>
          <w:sz w:val="32"/>
          <w:szCs w:val="32"/>
        </w:rPr>
      </w:pPr>
    </w:p>
    <w:p w:rsidR="009A15E0" w:rsidRPr="00384C94" w:rsidRDefault="009A15E0" w:rsidP="009A15E0">
      <w:pPr>
        <w:widowControl/>
        <w:shd w:val="clear" w:color="auto" w:fill="FFFFFF"/>
        <w:spacing w:line="432" w:lineRule="atLeast"/>
        <w:jc w:val="center"/>
        <w:rPr>
          <w:rFonts w:ascii="Simsun" w:hAnsi="Simsun" w:cs="宋体" w:hint="eastAsia"/>
          <w:b/>
          <w:bCs/>
          <w:color w:val="3E3E3E"/>
          <w:kern w:val="0"/>
          <w:sz w:val="18"/>
          <w:szCs w:val="18"/>
        </w:rPr>
      </w:pPr>
      <w:r w:rsidRPr="00384C94">
        <w:rPr>
          <w:rFonts w:ascii="Simsun" w:hAnsi="Simsun" w:cs="宋体"/>
          <w:b/>
          <w:bCs/>
          <w:color w:val="3E3E3E"/>
          <w:kern w:val="0"/>
          <w:sz w:val="18"/>
          <w:szCs w:val="18"/>
        </w:rPr>
        <w:t>中央预算单位</w:t>
      </w:r>
      <w:r w:rsidRPr="00384C94">
        <w:rPr>
          <w:rFonts w:ascii="Simsun" w:hAnsi="Simsun" w:cs="宋体"/>
          <w:b/>
          <w:bCs/>
          <w:color w:val="3E3E3E"/>
          <w:kern w:val="0"/>
          <w:sz w:val="18"/>
          <w:szCs w:val="18"/>
        </w:rPr>
        <w:t>2015-2016</w:t>
      </w:r>
      <w:r w:rsidRPr="00384C94">
        <w:rPr>
          <w:rFonts w:ascii="Simsun" w:hAnsi="Simsun" w:cs="宋体"/>
          <w:b/>
          <w:bCs/>
          <w:color w:val="3E3E3E"/>
          <w:kern w:val="0"/>
          <w:sz w:val="18"/>
          <w:szCs w:val="18"/>
        </w:rPr>
        <w:t>年</w:t>
      </w:r>
      <w:r w:rsidRPr="00384C94">
        <w:rPr>
          <w:rFonts w:ascii="Simsun" w:hAnsi="Simsun" w:cs="宋体"/>
          <w:b/>
          <w:bCs/>
          <w:color w:val="3E3E3E"/>
          <w:kern w:val="0"/>
          <w:sz w:val="18"/>
          <w:szCs w:val="18"/>
        </w:rPr>
        <w:br/>
      </w:r>
      <w:r w:rsidRPr="00384C94">
        <w:rPr>
          <w:rFonts w:ascii="Simsun" w:hAnsi="Simsun" w:cs="宋体"/>
          <w:b/>
          <w:bCs/>
          <w:color w:val="3E3E3E"/>
          <w:kern w:val="0"/>
          <w:sz w:val="18"/>
          <w:szCs w:val="18"/>
        </w:rPr>
        <w:t>政府集中采购目录及标准</w:t>
      </w:r>
    </w:p>
    <w:p w:rsidR="009A15E0" w:rsidRPr="00384C94" w:rsidRDefault="009A15E0" w:rsidP="009A15E0">
      <w:pPr>
        <w:widowControl/>
        <w:shd w:val="clear" w:color="auto" w:fill="FFFFFF"/>
        <w:spacing w:line="432" w:lineRule="atLeast"/>
        <w:jc w:val="center"/>
        <w:rPr>
          <w:rFonts w:ascii="Simsun" w:hAnsi="Simsun" w:cs="宋体" w:hint="eastAsia"/>
          <w:color w:val="3E3E3E"/>
          <w:kern w:val="0"/>
          <w:sz w:val="18"/>
          <w:szCs w:val="18"/>
        </w:rPr>
      </w:pPr>
      <w:r w:rsidRPr="00384C94">
        <w:rPr>
          <w:rFonts w:ascii="楷体_GB2312" w:eastAsia="楷体_GB2312" w:hint="eastAsia"/>
          <w:color w:val="000000"/>
          <w:sz w:val="18"/>
          <w:szCs w:val="18"/>
        </w:rPr>
        <w:t>国办发〔2014〕53号</w:t>
      </w:r>
    </w:p>
    <w:p w:rsidR="009A15E0" w:rsidRPr="00384C94" w:rsidRDefault="00384C94" w:rsidP="009A15E0">
      <w:pPr>
        <w:widowControl/>
        <w:shd w:val="clear" w:color="auto" w:fill="FFFFFF"/>
        <w:spacing w:line="432" w:lineRule="atLeast"/>
        <w:jc w:val="left"/>
        <w:rPr>
          <w:rFonts w:ascii="Simsun" w:hAnsi="Simsun" w:cs="宋体" w:hint="eastAsia"/>
          <w:color w:val="3E3E3E"/>
          <w:kern w:val="0"/>
          <w:sz w:val="18"/>
          <w:szCs w:val="18"/>
        </w:rPr>
      </w:pPr>
      <w:r>
        <w:rPr>
          <w:rFonts w:ascii="Simsun" w:hAnsi="Simsun" w:cs="宋体" w:hint="eastAsia"/>
          <w:color w:val="3E3E3E"/>
          <w:kern w:val="0"/>
          <w:sz w:val="18"/>
          <w:szCs w:val="18"/>
        </w:rPr>
        <w:t>1</w:t>
      </w:r>
      <w:r>
        <w:rPr>
          <w:rFonts w:ascii="Simsun" w:hAnsi="Simsun" w:cs="宋体" w:hint="eastAsia"/>
          <w:color w:val="3E3E3E"/>
          <w:kern w:val="0"/>
          <w:sz w:val="18"/>
          <w:szCs w:val="18"/>
        </w:rPr>
        <w:t>、</w:t>
      </w:r>
      <w:r w:rsidR="009A15E0" w:rsidRPr="00384C94">
        <w:rPr>
          <w:rFonts w:ascii="Simsun" w:hAnsi="Simsun" w:cs="宋体"/>
          <w:b/>
          <w:bCs/>
          <w:color w:val="3E3E3E"/>
          <w:kern w:val="0"/>
          <w:sz w:val="18"/>
          <w:szCs w:val="18"/>
        </w:rPr>
        <w:t>集中采购机构采购项目</w:t>
      </w:r>
      <w:r w:rsidR="009A15E0" w:rsidRPr="00384C94">
        <w:rPr>
          <w:rFonts w:ascii="Simsun" w:hAnsi="Simsun" w:cs="宋体"/>
          <w:b/>
          <w:bCs/>
          <w:color w:val="3E3E3E"/>
          <w:kern w:val="0"/>
          <w:sz w:val="18"/>
          <w:szCs w:val="18"/>
        </w:rPr>
        <w:br/>
      </w:r>
      <w:r w:rsidR="009A15E0" w:rsidRPr="00384C94">
        <w:rPr>
          <w:rFonts w:ascii="Simsun" w:hAnsi="Simsun" w:cs="宋体"/>
          <w:color w:val="3E3E3E"/>
          <w:kern w:val="0"/>
          <w:sz w:val="18"/>
          <w:szCs w:val="18"/>
        </w:rPr>
        <w:t xml:space="preserve">　　以下项目必须按规定委托集中采购机构代理采购：</w:t>
      </w:r>
    </w:p>
    <w:tbl>
      <w:tblPr>
        <w:tblW w:w="8409" w:type="dxa"/>
        <w:tblCellSpacing w:w="15" w:type="dxa"/>
        <w:shd w:val="clear" w:color="auto" w:fill="FFFFFF"/>
        <w:tblCellMar>
          <w:top w:w="15" w:type="dxa"/>
          <w:left w:w="15" w:type="dxa"/>
          <w:bottom w:w="15" w:type="dxa"/>
          <w:right w:w="15" w:type="dxa"/>
        </w:tblCellMar>
        <w:tblLook w:val="0000"/>
      </w:tblPr>
      <w:tblGrid>
        <w:gridCol w:w="1286"/>
        <w:gridCol w:w="978"/>
        <w:gridCol w:w="6145"/>
      </w:tblGrid>
      <w:tr w:rsidR="009A15E0" w:rsidRPr="00384C94" w:rsidTr="002E5446">
        <w:trPr>
          <w:tblCellSpacing w:w="15" w:type="dxa"/>
        </w:trPr>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目录项目</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适用范围</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备　　注</w:t>
            </w:r>
          </w:p>
        </w:tc>
      </w:tr>
      <w:tr w:rsidR="009A15E0" w:rsidRPr="00384C94" w:rsidTr="002E5446">
        <w:trPr>
          <w:trHeight w:val="315"/>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一、货物类</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rHeight w:val="315"/>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台式计算机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不包括图形工作站</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便携式计算机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不包括移动工作站</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计算机软件</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指非定制的通用商业软件，不包括行业专用软件</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服务器</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10万元以下的系统集成项目除外</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计算机网络设备</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指网络交换机、网络路由器（单项或批量金额1000元以下的除外）、网络存储设备、网络安全产品。10万元以下的系统集成项目除外</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复印机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视频会议系统及会议室音频系统</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指视频会议多点控制器（MCU）、视频会议终端、视频会议系统管理平台、录播服务器、中控系统、会议室音频设备、信号处理设备、会议室视频显示设备、图像采集系统</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多功能一体机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打印设备</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指喷墨打印机、激光打印机、热式打印机。外交专用的外交文书打印设备、贴纸（签证、认证）打印机、护照打印机、护照加注及旅行证打印机除外，公安出入境制证设备及制证用打印机除外</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传真机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扫描仪</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包括平板式扫描仪、高速文档扫描仪、书刊扫描仪和胶片扫描仪。档案、工程专用的大幅面扫描仪除外，外交专用的护照照片扫描仪除外</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投影仪</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复印纸</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电视机</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打印用通用耗材</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指非原厂生产的兼容耗材</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乘用车 </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指单价在5万元以上的轿车、越野车、商务车、皮卡，包含新能源汽车 </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客车</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指单价在5万元以上的小型客车、大中型客车，包含新能源汽车</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电梯</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指单价在10万元以上的电梯</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空调机 </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指除中央空调（中央空调指冷水机组、溴化锂吸收式冷水机组、水源热泵机组等）以外的空调 </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办公家具</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指单项或批量金额在5万元以上的木制或木制为主、钢制或钢制为主的家具</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二、工程类</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限额内工程</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指中央国家机关各部门及其在京所属各级行政事业单位使用财政性资金投资预算在60万元至200万元之间的建设工程</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装修工程</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指中央国家机关各部门及其在京所属各级行政事业单位使用财政性资金投资预算在60万元以上，与建筑物、构筑物新建、改建、扩建无关的单独的装修工程</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拆除工程</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指中央国家机关各部门及其在京所属各级行政事业单位使用财政性资金投资预算在60万元以上，与建筑物、构筑物新建、改建、扩建无关的单独的拆除工程</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修缮工程</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指中央国家机关各部门及其在京所属各级行政事业单位使用财政性资金投资预算在60万元以上，与建筑物、构筑物新建、改建、扩建无关的单独的修缮工程</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三、服务类</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车辆维修保养及加油服务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机动车保险服务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京外中央预算单位可择优选择是否属地化采购</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车辆租赁服务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京外中央预算单位可择优选择是否属地化采购</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合同能源管理服务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中央预算单位与节能服务公司以合同形式约定节能目标，节能服务公司提供必要的服务，中央预算单位以节能效益支付节能服务公司投入及其合理利润的服务项目</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印刷服务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项或批量金额在5万元以上的本单位文印部门（含本单位下设的出版部门）不能承担的票据、证书、期刊、文件、公文用纸、资料汇编、信封等印刷业务，不包括海关业务单证印刷、车辆购置税完税证明印制、增值税专用发票印制、增值税普通发票印制、印花税票印制、航空运输电子客票行程单印制</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会议服务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工程造价咨询服务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FFFFFF"/>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75" w:lineRule="atLeast"/>
              <w:jc w:val="center"/>
              <w:rPr>
                <w:rFonts w:ascii="宋体" w:hAnsi="宋体" w:cs="宋体"/>
                <w:color w:val="333333"/>
                <w:kern w:val="0"/>
                <w:sz w:val="18"/>
                <w:szCs w:val="18"/>
              </w:rPr>
            </w:pP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93BE0" w:rsidP="00993BE0">
            <w:pPr>
              <w:widowControl/>
              <w:spacing w:line="330" w:lineRule="atLeast"/>
              <w:jc w:val="left"/>
              <w:rPr>
                <w:rFonts w:ascii="宋体" w:hAnsi="宋体" w:cs="宋体"/>
                <w:color w:val="3E3E3E"/>
                <w:kern w:val="0"/>
                <w:sz w:val="18"/>
                <w:szCs w:val="18"/>
              </w:rPr>
            </w:pPr>
            <w:r>
              <w:rPr>
                <w:rFonts w:ascii="宋体" w:hAnsi="宋体" w:cs="宋体" w:hint="eastAsia"/>
                <w:color w:val="3E3E3E"/>
                <w:kern w:val="0"/>
                <w:sz w:val="18"/>
                <w:szCs w:val="18"/>
              </w:rPr>
              <w:t>工程监理服务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指对建设工程（包括建筑物和构筑物的新建、改建、扩建、装修、拆除、修缮）的监理 </w:t>
            </w:r>
          </w:p>
        </w:tc>
      </w:tr>
      <w:tr w:rsidR="009A15E0" w:rsidRPr="00384C94" w:rsidTr="002E5446">
        <w:trPr>
          <w:tblCellSpacing w:w="15" w:type="dxa"/>
        </w:trPr>
        <w:tc>
          <w:tcPr>
            <w:tcW w:w="1241" w:type="dxa"/>
            <w:tcBorders>
              <w:top w:val="single" w:sz="6" w:space="0" w:color="auto"/>
              <w:left w:val="single" w:sz="6" w:space="0" w:color="000000"/>
              <w:bottom w:val="single" w:sz="6" w:space="0" w:color="auto"/>
              <w:right w:val="single" w:sz="6" w:space="0" w:color="000000"/>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物业管理服务</w:t>
            </w:r>
          </w:p>
        </w:tc>
        <w:tc>
          <w:tcPr>
            <w:tcW w:w="94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center"/>
              <w:rPr>
                <w:rFonts w:ascii="宋体" w:hAnsi="宋体" w:cs="宋体"/>
                <w:color w:val="3E3E3E"/>
                <w:kern w:val="0"/>
                <w:sz w:val="18"/>
                <w:szCs w:val="18"/>
              </w:rPr>
            </w:pPr>
            <w:r w:rsidRPr="00384C94">
              <w:rPr>
                <w:rFonts w:ascii="宋体" w:hAnsi="宋体" w:cs="宋体" w:hint="eastAsia"/>
                <w:color w:val="3E3E3E"/>
                <w:kern w:val="0"/>
                <w:sz w:val="18"/>
                <w:szCs w:val="18"/>
              </w:rPr>
              <w:t>京内单位</w:t>
            </w:r>
          </w:p>
        </w:tc>
        <w:tc>
          <w:tcPr>
            <w:tcW w:w="6100"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tcPr>
          <w:p w:rsidR="009A15E0" w:rsidRPr="00384C94" w:rsidRDefault="009A15E0" w:rsidP="002E5446">
            <w:pPr>
              <w:widowControl/>
              <w:spacing w:line="330" w:lineRule="atLeast"/>
              <w:jc w:val="left"/>
              <w:rPr>
                <w:rFonts w:ascii="宋体" w:hAnsi="宋体" w:cs="宋体"/>
                <w:color w:val="3E3E3E"/>
                <w:kern w:val="0"/>
                <w:sz w:val="18"/>
                <w:szCs w:val="18"/>
              </w:rPr>
            </w:pPr>
            <w:r w:rsidRPr="00384C94">
              <w:rPr>
                <w:rFonts w:ascii="宋体" w:hAnsi="宋体" w:cs="宋体" w:hint="eastAsia"/>
                <w:color w:val="3E3E3E"/>
                <w:kern w:val="0"/>
                <w:sz w:val="18"/>
                <w:szCs w:val="18"/>
              </w:rPr>
              <w:t>指单项或批量金额在50万元以上的本单位物业管理服务部门不能承担的，用于机关办公场所水电供应、设备运行、建筑物门窗保养维护、保洁、保安、绿化养护等项目</w:t>
            </w:r>
          </w:p>
        </w:tc>
      </w:tr>
    </w:tbl>
    <w:p w:rsidR="009A15E0" w:rsidRPr="00384C94" w:rsidRDefault="009A15E0" w:rsidP="009A15E0">
      <w:pPr>
        <w:widowControl/>
        <w:shd w:val="clear" w:color="auto" w:fill="FFFFFF"/>
        <w:spacing w:line="432" w:lineRule="atLeast"/>
        <w:jc w:val="center"/>
        <w:rPr>
          <w:rFonts w:ascii="Simsun" w:hAnsi="Simsun" w:cs="宋体" w:hint="eastAsia"/>
          <w:color w:val="3E3E3E"/>
          <w:kern w:val="0"/>
          <w:sz w:val="18"/>
          <w:szCs w:val="18"/>
        </w:rPr>
      </w:pPr>
      <w:r w:rsidRPr="00384C94">
        <w:rPr>
          <w:rFonts w:ascii="Simsun" w:hAnsi="Simsun" w:cs="宋体"/>
          <w:color w:val="3E3E3E"/>
          <w:kern w:val="0"/>
          <w:sz w:val="18"/>
          <w:szCs w:val="18"/>
        </w:rPr>
        <w:t>注：表中</w:t>
      </w:r>
      <w:r w:rsidRPr="00384C94">
        <w:rPr>
          <w:rFonts w:ascii="Simsun" w:hAnsi="Simsun" w:cs="宋体"/>
          <w:color w:val="3E3E3E"/>
          <w:kern w:val="0"/>
          <w:sz w:val="18"/>
          <w:szCs w:val="18"/>
        </w:rPr>
        <w:t>“</w:t>
      </w:r>
      <w:r w:rsidRPr="00384C94">
        <w:rPr>
          <w:rFonts w:ascii="Simsun" w:hAnsi="Simsun" w:cs="宋体"/>
          <w:color w:val="3E3E3E"/>
          <w:kern w:val="0"/>
          <w:sz w:val="18"/>
          <w:szCs w:val="18"/>
        </w:rPr>
        <w:t>适用范围</w:t>
      </w:r>
      <w:r w:rsidRPr="00384C94">
        <w:rPr>
          <w:rFonts w:ascii="Simsun" w:hAnsi="Simsun" w:cs="宋体"/>
          <w:color w:val="3E3E3E"/>
          <w:kern w:val="0"/>
          <w:sz w:val="18"/>
          <w:szCs w:val="18"/>
        </w:rPr>
        <w:t>”</w:t>
      </w:r>
      <w:r w:rsidRPr="00384C94">
        <w:rPr>
          <w:rFonts w:ascii="Simsun" w:hAnsi="Simsun" w:cs="宋体"/>
          <w:color w:val="3E3E3E"/>
          <w:kern w:val="0"/>
          <w:sz w:val="18"/>
          <w:szCs w:val="18"/>
        </w:rPr>
        <w:t>栏中未注明的，均适用所有中央预算单位。</w:t>
      </w:r>
    </w:p>
    <w:p w:rsidR="009A15E0" w:rsidRDefault="00384C94" w:rsidP="009A15E0">
      <w:pPr>
        <w:widowControl/>
        <w:shd w:val="clear" w:color="auto" w:fill="FFFFFF"/>
        <w:spacing w:line="480" w:lineRule="atLeast"/>
        <w:jc w:val="left"/>
        <w:rPr>
          <w:rFonts w:asciiTheme="minorEastAsia" w:eastAsiaTheme="minorEastAsia" w:hAnsiTheme="minorEastAsia" w:cs="仿宋"/>
          <w:sz w:val="18"/>
          <w:szCs w:val="18"/>
        </w:rPr>
      </w:pPr>
      <w:r w:rsidRPr="00384C94">
        <w:rPr>
          <w:rFonts w:asciiTheme="minorEastAsia" w:eastAsiaTheme="minorEastAsia" w:hAnsiTheme="minorEastAsia" w:cs="仿宋" w:hint="eastAsia"/>
          <w:b/>
          <w:sz w:val="18"/>
          <w:szCs w:val="18"/>
        </w:rPr>
        <w:t>2</w:t>
      </w:r>
      <w:r w:rsidR="009A15E0" w:rsidRPr="00384C94">
        <w:rPr>
          <w:rFonts w:asciiTheme="minorEastAsia" w:eastAsiaTheme="minorEastAsia" w:hAnsiTheme="minorEastAsia" w:cs="仿宋"/>
          <w:b/>
          <w:sz w:val="18"/>
          <w:szCs w:val="18"/>
        </w:rPr>
        <w:t>、分散采购限额标准</w:t>
      </w:r>
      <w:r w:rsidR="009A15E0" w:rsidRPr="00384C94">
        <w:rPr>
          <w:rFonts w:asciiTheme="minorEastAsia" w:eastAsiaTheme="minorEastAsia" w:hAnsiTheme="minorEastAsia" w:cs="仿宋"/>
          <w:b/>
          <w:sz w:val="18"/>
          <w:szCs w:val="18"/>
        </w:rPr>
        <w:br/>
      </w:r>
      <w:r w:rsidR="009A15E0" w:rsidRPr="00384C94">
        <w:rPr>
          <w:rFonts w:asciiTheme="minorEastAsia" w:eastAsiaTheme="minorEastAsia" w:hAnsiTheme="minorEastAsia" w:cs="仿宋"/>
          <w:sz w:val="18"/>
          <w:szCs w:val="18"/>
        </w:rPr>
        <w:t xml:space="preserve">　　除集中采购机构采购项目和部门集中采购项目外，各部门自行采购单项或批量金额达到50万元以上的货物和服务的项目、60万元以上的工程项目应按《中华人民共和国政府采购法》和《中华人民共和国招标投标法》有关规定执行。</w:t>
      </w:r>
      <w:r w:rsidR="009A15E0" w:rsidRPr="00384C94">
        <w:rPr>
          <w:rFonts w:asciiTheme="minorEastAsia" w:eastAsiaTheme="minorEastAsia" w:hAnsiTheme="minorEastAsia" w:cs="仿宋"/>
          <w:sz w:val="18"/>
          <w:szCs w:val="18"/>
        </w:rPr>
        <w:br/>
      </w:r>
      <w:r>
        <w:rPr>
          <w:rFonts w:asciiTheme="minorEastAsia" w:eastAsiaTheme="minorEastAsia" w:hAnsiTheme="minorEastAsia" w:cs="仿宋" w:hint="eastAsia"/>
          <w:b/>
          <w:sz w:val="18"/>
          <w:szCs w:val="18"/>
        </w:rPr>
        <w:t>3</w:t>
      </w:r>
      <w:r w:rsidR="009A15E0" w:rsidRPr="00384C94">
        <w:rPr>
          <w:rFonts w:asciiTheme="minorEastAsia" w:eastAsiaTheme="minorEastAsia" w:hAnsiTheme="minorEastAsia" w:cs="仿宋"/>
          <w:b/>
          <w:sz w:val="18"/>
          <w:szCs w:val="18"/>
        </w:rPr>
        <w:t>、公开招标数额标准</w:t>
      </w:r>
      <w:r w:rsidR="009A15E0" w:rsidRPr="00384C94">
        <w:rPr>
          <w:rFonts w:asciiTheme="minorEastAsia" w:eastAsiaTheme="minorEastAsia" w:hAnsiTheme="minorEastAsia" w:cs="仿宋"/>
          <w:b/>
          <w:sz w:val="18"/>
          <w:szCs w:val="18"/>
        </w:rPr>
        <w:br/>
      </w:r>
      <w:r w:rsidR="009A15E0" w:rsidRPr="00384C94">
        <w:rPr>
          <w:rFonts w:asciiTheme="minorEastAsia" w:eastAsiaTheme="minorEastAsia" w:hAnsiTheme="minorEastAsia" w:cs="仿宋"/>
          <w:sz w:val="18"/>
          <w:szCs w:val="18"/>
        </w:rPr>
        <w:t xml:space="preserve">　　政府采购货物或服务的项目，单项采购金额达到120万元以上的，必须采用公开招标方式。政府采购工程公开招标数额标准按照国务院有关规定执行。</w:t>
      </w:r>
    </w:p>
    <w:p w:rsidR="00EF7573" w:rsidRDefault="00EF7573" w:rsidP="00F63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3"/>
        <w:jc w:val="left"/>
        <w:rPr>
          <w:rFonts w:ascii="楷体" w:eastAsia="楷体" w:hAnsi="楷体"/>
          <w:b/>
          <w:sz w:val="32"/>
          <w:szCs w:val="32"/>
        </w:rPr>
      </w:pPr>
    </w:p>
    <w:p w:rsidR="00F63FAD" w:rsidRPr="006A53E0" w:rsidRDefault="00F63FAD" w:rsidP="00F63F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ind w:firstLineChars="200" w:firstLine="643"/>
        <w:jc w:val="left"/>
        <w:rPr>
          <w:rFonts w:ascii="楷体" w:eastAsia="楷体" w:hAnsi="楷体"/>
          <w:b/>
          <w:sz w:val="32"/>
          <w:szCs w:val="32"/>
        </w:rPr>
      </w:pPr>
      <w:r>
        <w:rPr>
          <w:rFonts w:ascii="楷体" w:eastAsia="楷体" w:hAnsi="楷体" w:hint="eastAsia"/>
          <w:b/>
          <w:sz w:val="32"/>
          <w:szCs w:val="32"/>
        </w:rPr>
        <w:t>五、</w:t>
      </w:r>
      <w:r w:rsidRPr="006A53E0">
        <w:rPr>
          <w:rFonts w:ascii="楷体" w:eastAsia="楷体" w:hAnsi="楷体" w:hint="eastAsia"/>
          <w:b/>
          <w:sz w:val="32"/>
          <w:szCs w:val="32"/>
        </w:rPr>
        <w:t>中央预算单位政府采购计划的编制</w:t>
      </w:r>
    </w:p>
    <w:p w:rsidR="00F63FAD" w:rsidRPr="006A53E0" w:rsidRDefault="00F63FAD" w:rsidP="00F63FAD">
      <w:pPr>
        <w:ind w:firstLineChars="150" w:firstLine="480"/>
        <w:rPr>
          <w:rFonts w:ascii="仿宋_GB2312" w:eastAsia="仿宋_GB2312" w:hAnsi="仿宋" w:cs="仿宋"/>
          <w:sz w:val="32"/>
          <w:szCs w:val="32"/>
        </w:rPr>
      </w:pPr>
      <w:r w:rsidRPr="006A53E0">
        <w:rPr>
          <w:rFonts w:ascii="仿宋_GB2312" w:eastAsia="仿宋_GB2312" w:hAnsi="仿宋" w:cs="仿宋" w:hint="eastAsia"/>
          <w:sz w:val="32"/>
          <w:szCs w:val="32"/>
        </w:rPr>
        <w:t>根据《关于中央预算单位实施批量集中采购工作的通知》（财办库[2013]334号）、《财政部关于加强中央预算单位批量集中采购管理有关事项的通知》（财库[2014]120号）和《关于做好2015年中央预算单位政府采购计划和执行情况及信息统计编报工作的通知》（财政部财库〔</w:t>
      </w:r>
      <w:r w:rsidRPr="006A53E0">
        <w:rPr>
          <w:rFonts w:ascii="仿宋_GB2312" w:eastAsia="仿宋_GB2312" w:hAnsi="仿宋" w:cs="仿宋"/>
          <w:sz w:val="32"/>
          <w:szCs w:val="32"/>
        </w:rPr>
        <w:t>2015</w:t>
      </w:r>
      <w:r w:rsidRPr="006A53E0">
        <w:rPr>
          <w:rFonts w:ascii="仿宋_GB2312" w:eastAsia="仿宋_GB2312" w:hAnsi="仿宋" w:cs="仿宋" w:hint="eastAsia"/>
          <w:sz w:val="32"/>
          <w:szCs w:val="32"/>
        </w:rPr>
        <w:t>〕</w:t>
      </w:r>
      <w:r w:rsidRPr="006A53E0">
        <w:rPr>
          <w:rFonts w:ascii="仿宋_GB2312" w:eastAsia="仿宋_GB2312" w:hAnsi="仿宋" w:cs="仿宋"/>
          <w:sz w:val="32"/>
          <w:szCs w:val="32"/>
        </w:rPr>
        <w:t>34</w:t>
      </w:r>
      <w:r w:rsidRPr="006A53E0">
        <w:rPr>
          <w:rFonts w:ascii="仿宋_GB2312" w:eastAsia="仿宋_GB2312" w:hAnsi="仿宋" w:cs="仿宋" w:hint="eastAsia"/>
          <w:sz w:val="32"/>
          <w:szCs w:val="32"/>
        </w:rPr>
        <w:t>号）文件，中央预算单位要进一步树立</w:t>
      </w:r>
      <w:r w:rsidRPr="00BD4794">
        <w:rPr>
          <w:rFonts w:ascii="仿宋_GB2312" w:eastAsia="仿宋_GB2312" w:hAnsi="仿宋" w:cs="仿宋" w:hint="eastAsia"/>
          <w:sz w:val="32"/>
          <w:szCs w:val="32"/>
        </w:rPr>
        <w:t>“无预算不采购”</w:t>
      </w:r>
      <w:r w:rsidRPr="006A53E0">
        <w:rPr>
          <w:rFonts w:ascii="仿宋_GB2312" w:eastAsia="仿宋_GB2312" w:hAnsi="仿宋" w:cs="仿宋" w:hint="eastAsia"/>
          <w:sz w:val="32"/>
          <w:szCs w:val="32"/>
        </w:rPr>
        <w:t>的意识</w:t>
      </w:r>
      <w:r w:rsidRPr="006A53E0">
        <w:rPr>
          <w:rFonts w:ascii="仿宋_GB2312" w:eastAsia="仿宋_GB2312" w:hAnsi="仿宋" w:cs="仿宋"/>
          <w:sz w:val="32"/>
          <w:szCs w:val="32"/>
        </w:rPr>
        <w:t>,</w:t>
      </w:r>
      <w:r w:rsidRPr="006A53E0">
        <w:rPr>
          <w:rFonts w:ascii="仿宋_GB2312" w:eastAsia="仿宋_GB2312" w:hAnsi="仿宋" w:cs="仿宋" w:hint="eastAsia"/>
          <w:sz w:val="32"/>
          <w:szCs w:val="32"/>
        </w:rPr>
        <w:t>依据政府采购预算编制采购计划。</w:t>
      </w:r>
    </w:p>
    <w:p w:rsidR="00F63FAD" w:rsidRPr="00BD4794" w:rsidRDefault="00F63FAD" w:rsidP="00F63FAD">
      <w:pPr>
        <w:ind w:firstLine="570"/>
        <w:rPr>
          <w:rFonts w:ascii="仿宋_GB2312" w:eastAsia="仿宋_GB2312" w:hAnsi="仿宋" w:cs="仿宋"/>
          <w:sz w:val="32"/>
          <w:szCs w:val="32"/>
        </w:rPr>
      </w:pPr>
      <w:r w:rsidRPr="00BD4794">
        <w:rPr>
          <w:rFonts w:ascii="仿宋_GB2312" w:eastAsia="仿宋_GB2312" w:hAnsi="仿宋" w:cs="仿宋" w:hint="eastAsia"/>
          <w:sz w:val="32"/>
          <w:szCs w:val="32"/>
        </w:rPr>
        <w:t>各学院和二级单位每年年底向学校提交第二年度的采购</w:t>
      </w:r>
      <w:r w:rsidR="000E39AB">
        <w:rPr>
          <w:rFonts w:ascii="仿宋_GB2312" w:eastAsia="仿宋_GB2312" w:hAnsi="仿宋" w:cs="仿宋" w:hint="eastAsia"/>
          <w:sz w:val="32"/>
          <w:szCs w:val="32"/>
        </w:rPr>
        <w:t>预算及详细的采购计划，并在管理系统中输入需采购的具体项目</w:t>
      </w:r>
      <w:r w:rsidR="00623C66">
        <w:rPr>
          <w:rFonts w:ascii="仿宋_GB2312" w:eastAsia="仿宋_GB2312" w:hAnsi="仿宋" w:cs="仿宋" w:hint="eastAsia"/>
          <w:sz w:val="32"/>
          <w:szCs w:val="32"/>
        </w:rPr>
        <w:t>的</w:t>
      </w:r>
      <w:r w:rsidR="000E39AB">
        <w:rPr>
          <w:rFonts w:ascii="仿宋_GB2312" w:eastAsia="仿宋_GB2312" w:hAnsi="仿宋" w:cs="仿宋" w:hint="eastAsia"/>
          <w:sz w:val="32"/>
          <w:szCs w:val="32"/>
        </w:rPr>
        <w:t>各类</w:t>
      </w:r>
      <w:r w:rsidR="00623C66">
        <w:rPr>
          <w:rFonts w:ascii="仿宋_GB2312" w:eastAsia="仿宋_GB2312" w:hAnsi="仿宋" w:cs="仿宋" w:hint="eastAsia"/>
          <w:sz w:val="32"/>
          <w:szCs w:val="32"/>
        </w:rPr>
        <w:t>信息。由学校汇总,</w:t>
      </w:r>
      <w:r w:rsidRPr="00BD4794">
        <w:rPr>
          <w:rFonts w:ascii="仿宋_GB2312" w:eastAsia="仿宋_GB2312" w:hAnsi="仿宋" w:cs="仿宋" w:hint="eastAsia"/>
          <w:sz w:val="32"/>
          <w:szCs w:val="32"/>
        </w:rPr>
        <w:t>报教育部</w:t>
      </w:r>
      <w:r w:rsidR="00623C66" w:rsidRPr="00BD4794">
        <w:rPr>
          <w:rFonts w:ascii="仿宋_GB2312" w:eastAsia="仿宋_GB2312" w:hAnsi="仿宋" w:cs="仿宋" w:hint="eastAsia"/>
          <w:sz w:val="32"/>
          <w:szCs w:val="32"/>
        </w:rPr>
        <w:t>审核后</w:t>
      </w:r>
      <w:r w:rsidR="005B0218">
        <w:rPr>
          <w:rFonts w:ascii="仿宋_GB2312" w:eastAsia="仿宋_GB2312" w:hAnsi="仿宋" w:cs="仿宋" w:hint="eastAsia"/>
          <w:sz w:val="32"/>
          <w:szCs w:val="32"/>
        </w:rPr>
        <w:t>,</w:t>
      </w:r>
      <w:r w:rsidR="00623C66">
        <w:rPr>
          <w:rFonts w:ascii="仿宋_GB2312" w:eastAsia="仿宋_GB2312" w:hAnsi="仿宋" w:cs="仿宋" w:hint="eastAsia"/>
          <w:sz w:val="32"/>
          <w:szCs w:val="32"/>
        </w:rPr>
        <w:t>由</w:t>
      </w:r>
      <w:r w:rsidR="00447BAC">
        <w:rPr>
          <w:rFonts w:ascii="仿宋_GB2312" w:eastAsia="仿宋_GB2312" w:hAnsi="仿宋" w:cs="仿宋" w:hint="eastAsia"/>
          <w:sz w:val="32"/>
          <w:szCs w:val="32"/>
        </w:rPr>
        <w:t>财政部审批，最终审批通过后的预算计划不允许修改，学校将严格根据预算</w:t>
      </w:r>
      <w:r w:rsidRPr="00BD4794">
        <w:rPr>
          <w:rFonts w:ascii="仿宋_GB2312" w:eastAsia="仿宋_GB2312" w:hAnsi="仿宋" w:cs="仿宋" w:hint="eastAsia"/>
          <w:sz w:val="32"/>
          <w:szCs w:val="32"/>
        </w:rPr>
        <w:t>计划执行</w:t>
      </w:r>
      <w:r w:rsidR="00287092">
        <w:rPr>
          <w:rFonts w:ascii="仿宋_GB2312" w:eastAsia="仿宋_GB2312" w:hAnsi="仿宋" w:cs="仿宋" w:hint="eastAsia"/>
          <w:sz w:val="32"/>
          <w:szCs w:val="32"/>
        </w:rPr>
        <w:t>采购</w:t>
      </w:r>
      <w:r w:rsidRPr="00BD4794">
        <w:rPr>
          <w:rFonts w:ascii="仿宋_GB2312" w:eastAsia="仿宋_GB2312" w:hAnsi="仿宋" w:cs="仿宋" w:hint="eastAsia"/>
          <w:sz w:val="32"/>
          <w:szCs w:val="32"/>
        </w:rPr>
        <w:t>。</w:t>
      </w:r>
    </w:p>
    <w:p w:rsidR="00F63FAD" w:rsidRPr="00BD4794" w:rsidRDefault="00F63FAD" w:rsidP="00F63FAD">
      <w:pPr>
        <w:ind w:firstLine="570"/>
        <w:rPr>
          <w:rFonts w:ascii="仿宋_GB2312" w:eastAsia="仿宋_GB2312" w:hAnsi="仿宋" w:cs="仿宋"/>
          <w:sz w:val="32"/>
          <w:szCs w:val="32"/>
        </w:rPr>
      </w:pPr>
      <w:r w:rsidRPr="00BD4794">
        <w:rPr>
          <w:rFonts w:ascii="仿宋_GB2312" w:eastAsia="仿宋_GB2312" w:hAnsi="仿宋" w:cs="仿宋" w:hint="eastAsia"/>
          <w:sz w:val="32"/>
          <w:szCs w:val="32"/>
        </w:rPr>
        <w:t>单台件≥10万人民币的设备</w:t>
      </w:r>
      <w:r w:rsidR="00607C50">
        <w:rPr>
          <w:rFonts w:ascii="仿宋_GB2312" w:eastAsia="仿宋_GB2312" w:hAnsi="仿宋" w:cs="仿宋" w:hint="eastAsia"/>
          <w:sz w:val="32"/>
          <w:szCs w:val="32"/>
        </w:rPr>
        <w:t>还</w:t>
      </w:r>
      <w:r w:rsidRPr="00BD4794">
        <w:rPr>
          <w:rFonts w:ascii="仿宋_GB2312" w:eastAsia="仿宋_GB2312" w:hAnsi="仿宋" w:cs="仿宋" w:hint="eastAsia"/>
          <w:sz w:val="32"/>
          <w:szCs w:val="32"/>
        </w:rPr>
        <w:t>需提交论证报告。</w:t>
      </w:r>
    </w:p>
    <w:p w:rsidR="00F63FAD" w:rsidRPr="00BD4794" w:rsidRDefault="00F63FAD" w:rsidP="00F63FAD">
      <w:pPr>
        <w:ind w:firstLine="570"/>
        <w:rPr>
          <w:rFonts w:ascii="仿宋_GB2312" w:eastAsia="仿宋_GB2312" w:hAnsi="仿宋" w:cs="仿宋"/>
          <w:sz w:val="32"/>
          <w:szCs w:val="32"/>
        </w:rPr>
      </w:pPr>
      <w:r w:rsidRPr="00BD4794">
        <w:rPr>
          <w:rFonts w:ascii="仿宋_GB2312" w:eastAsia="仿宋_GB2312" w:hAnsi="仿宋" w:cs="仿宋" w:hint="eastAsia"/>
          <w:sz w:val="32"/>
          <w:szCs w:val="32"/>
        </w:rPr>
        <w:t>年度执行中调整的政府采购预算</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须报经财政部批复后</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由中央主管预算单位组织在系统中录入相关预算金额</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同时上传财政部批复文件的扫描件</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单位根据录入的预算金额编制采购计划。各单位在编制采购计划时</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不得将同一品目或者类别的货物、服务采购项目拆分为多个公开招标数额或采购限额标准以下的采购项目</w:t>
      </w:r>
      <w:r w:rsidRPr="00BD4794">
        <w:rPr>
          <w:rFonts w:ascii="仿宋_GB2312" w:eastAsia="仿宋_GB2312" w:hAnsi="仿宋" w:cs="仿宋"/>
          <w:sz w:val="32"/>
          <w:szCs w:val="32"/>
        </w:rPr>
        <w:t>,</w:t>
      </w:r>
      <w:r w:rsidRPr="00BD4794">
        <w:rPr>
          <w:rFonts w:ascii="仿宋_GB2312" w:eastAsia="仿宋_GB2312" w:hAnsi="仿宋" w:cs="仿宋" w:hint="eastAsia"/>
          <w:sz w:val="32"/>
          <w:szCs w:val="32"/>
        </w:rPr>
        <w:t>规避公开招标和政府采购。</w:t>
      </w:r>
    </w:p>
    <w:p w:rsidR="00887E3C" w:rsidRDefault="00EF7573" w:rsidP="00887E3C">
      <w:pPr>
        <w:ind w:firstLineChars="100" w:firstLine="321"/>
        <w:rPr>
          <w:rFonts w:ascii="楷体" w:eastAsia="楷体" w:hAnsi="楷体"/>
          <w:b/>
          <w:sz w:val="32"/>
          <w:szCs w:val="32"/>
        </w:rPr>
      </w:pPr>
      <w:r w:rsidRPr="00E646DF">
        <w:rPr>
          <w:rFonts w:ascii="楷体" w:eastAsia="楷体" w:hAnsi="楷体" w:hint="eastAsia"/>
          <w:b/>
          <w:sz w:val="32"/>
          <w:szCs w:val="32"/>
        </w:rPr>
        <w:t>六、政府采购流程图</w:t>
      </w:r>
    </w:p>
    <w:p w:rsidR="00887E3C" w:rsidRDefault="00887E3C" w:rsidP="00887E3C">
      <w:pPr>
        <w:ind w:firstLineChars="100" w:firstLine="321"/>
        <w:rPr>
          <w:rFonts w:ascii="楷体" w:eastAsia="楷体" w:hAnsi="楷体"/>
          <w:b/>
          <w:sz w:val="32"/>
          <w:szCs w:val="32"/>
        </w:rPr>
      </w:pPr>
    </w:p>
    <w:p w:rsidR="00887E3C" w:rsidRPr="00384C94" w:rsidRDefault="00887E3C" w:rsidP="00887E3C">
      <w:pPr>
        <w:rPr>
          <w:rFonts w:ascii="楷体" w:eastAsia="楷体" w:hAnsi="楷体"/>
          <w:b/>
          <w:sz w:val="32"/>
          <w:szCs w:val="32"/>
        </w:rPr>
      </w:pPr>
      <w:r>
        <w:rPr>
          <w:rFonts w:ascii="楷体" w:eastAsia="楷体" w:hAnsi="楷体"/>
          <w:b/>
          <w:noProof/>
          <w:sz w:val="32"/>
          <w:szCs w:val="32"/>
        </w:rPr>
        <w:drawing>
          <wp:inline distT="0" distB="0" distL="0" distR="0">
            <wp:extent cx="5274310" cy="3187605"/>
            <wp:effectExtent l="19050" t="0" r="2540" b="0"/>
            <wp:docPr id="2" name="图片 2" descr="C:\Users\lenovo\AppData\Local\Microsoft\Windows\Temporary Internet Files\Content.IE5\QOHE2S30\政府采购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Temporary Internet Files\Content.IE5\QOHE2S30\政府采购流程图.jpg"/>
                    <pic:cNvPicPr>
                      <a:picLocks noChangeAspect="1" noChangeArrowheads="1"/>
                    </pic:cNvPicPr>
                  </pic:nvPicPr>
                  <pic:blipFill>
                    <a:blip r:embed="rId14" cstate="print"/>
                    <a:srcRect/>
                    <a:stretch>
                      <a:fillRect/>
                    </a:stretch>
                  </pic:blipFill>
                  <pic:spPr bwMode="auto">
                    <a:xfrm>
                      <a:off x="0" y="0"/>
                      <a:ext cx="5274310" cy="3187605"/>
                    </a:xfrm>
                    <a:prstGeom prst="rect">
                      <a:avLst/>
                    </a:prstGeom>
                    <a:noFill/>
                    <a:ln w="9525">
                      <a:noFill/>
                      <a:miter lim="800000"/>
                      <a:headEnd/>
                      <a:tailEnd/>
                    </a:ln>
                  </pic:spPr>
                </pic:pic>
              </a:graphicData>
            </a:graphic>
          </wp:inline>
        </w:drawing>
      </w:r>
    </w:p>
    <w:p w:rsidR="00EF7573" w:rsidRDefault="00EF7573" w:rsidP="00384C94">
      <w:pPr>
        <w:ind w:firstLineChars="200" w:firstLine="643"/>
        <w:rPr>
          <w:rFonts w:ascii="楷体" w:eastAsia="楷体" w:hAnsi="楷体"/>
          <w:b/>
          <w:sz w:val="32"/>
          <w:szCs w:val="32"/>
        </w:rPr>
      </w:pPr>
    </w:p>
    <w:p w:rsidR="00AB48A2" w:rsidRPr="00384C94" w:rsidRDefault="00EF7573" w:rsidP="00EF7573">
      <w:pPr>
        <w:ind w:firstLineChars="100" w:firstLine="321"/>
        <w:rPr>
          <w:rFonts w:ascii="楷体" w:eastAsia="楷体" w:hAnsi="楷体"/>
          <w:b/>
          <w:sz w:val="32"/>
          <w:szCs w:val="32"/>
        </w:rPr>
      </w:pPr>
      <w:r>
        <w:rPr>
          <w:rFonts w:ascii="楷体" w:eastAsia="楷体" w:hAnsi="楷体" w:hint="eastAsia"/>
          <w:b/>
          <w:sz w:val="32"/>
          <w:szCs w:val="32"/>
        </w:rPr>
        <w:t>七</w:t>
      </w:r>
      <w:r w:rsidR="00BE2935" w:rsidRPr="00384C94">
        <w:rPr>
          <w:rFonts w:ascii="楷体" w:eastAsia="楷体" w:hAnsi="楷体" w:hint="eastAsia"/>
          <w:b/>
          <w:sz w:val="32"/>
          <w:szCs w:val="32"/>
        </w:rPr>
        <w:t>、</w:t>
      </w:r>
      <w:r w:rsidR="00AB48A2" w:rsidRPr="00384C94">
        <w:rPr>
          <w:rFonts w:ascii="楷体" w:eastAsia="楷体" w:hAnsi="楷体" w:hint="eastAsia"/>
          <w:b/>
          <w:sz w:val="32"/>
          <w:szCs w:val="32"/>
        </w:rPr>
        <w:t>实施政府采购后，将对我校采购工作带来</w:t>
      </w:r>
      <w:r w:rsidR="00944666">
        <w:rPr>
          <w:rFonts w:ascii="楷体" w:eastAsia="楷体" w:hAnsi="楷体" w:hint="eastAsia"/>
          <w:b/>
          <w:sz w:val="32"/>
          <w:szCs w:val="32"/>
        </w:rPr>
        <w:t>哪</w:t>
      </w:r>
      <w:r w:rsidR="0088256C" w:rsidRPr="00384C94">
        <w:rPr>
          <w:rFonts w:ascii="楷体" w:eastAsia="楷体" w:hAnsi="楷体" w:hint="eastAsia"/>
          <w:b/>
          <w:sz w:val="32"/>
          <w:szCs w:val="32"/>
        </w:rPr>
        <w:t>些</w:t>
      </w:r>
      <w:r w:rsidR="00AB48A2" w:rsidRPr="00384C94">
        <w:rPr>
          <w:rFonts w:ascii="楷体" w:eastAsia="楷体" w:hAnsi="楷体" w:hint="eastAsia"/>
          <w:b/>
          <w:sz w:val="32"/>
          <w:szCs w:val="32"/>
        </w:rPr>
        <w:t>新的变化和影响</w:t>
      </w:r>
    </w:p>
    <w:p w:rsidR="00AB48A2" w:rsidRPr="00384C94" w:rsidRDefault="00384C94" w:rsidP="00384C94">
      <w:pPr>
        <w:ind w:firstLineChars="200" w:firstLine="640"/>
        <w:rPr>
          <w:rFonts w:ascii="仿宋_GB2312" w:eastAsia="仿宋_GB2312" w:hAnsi="仿宋"/>
          <w:sz w:val="32"/>
          <w:szCs w:val="32"/>
        </w:rPr>
      </w:pPr>
      <w:r w:rsidRPr="00384C94">
        <w:rPr>
          <w:rFonts w:ascii="仿宋_GB2312" w:eastAsia="仿宋_GB2312" w:hAnsi="仿宋" w:hint="eastAsia"/>
          <w:sz w:val="32"/>
          <w:szCs w:val="32"/>
        </w:rPr>
        <w:t>1.</w:t>
      </w:r>
      <w:r w:rsidR="004C5A79">
        <w:rPr>
          <w:rFonts w:ascii="仿宋_GB2312" w:eastAsia="仿宋_GB2312" w:hAnsi="仿宋" w:hint="eastAsia"/>
          <w:sz w:val="32"/>
          <w:szCs w:val="32"/>
        </w:rPr>
        <w:t>采购周期变长。以批量集中采购电脑为例，需要提前一个月将需求配置通过资产管理处上报给中央政府采购中心，委托该中心执行采购计划，采购流程和时间相应增加。如不在</w:t>
      </w:r>
      <w:r w:rsidR="00AB48A2" w:rsidRPr="00384C94">
        <w:rPr>
          <w:rFonts w:ascii="仿宋_GB2312" w:eastAsia="仿宋_GB2312" w:hAnsi="仿宋" w:hint="eastAsia"/>
          <w:sz w:val="32"/>
          <w:szCs w:val="32"/>
        </w:rPr>
        <w:t>部门</w:t>
      </w:r>
      <w:r w:rsidR="004C5A79">
        <w:rPr>
          <w:rFonts w:ascii="仿宋_GB2312" w:eastAsia="仿宋_GB2312" w:hAnsi="仿宋" w:hint="eastAsia"/>
          <w:sz w:val="32"/>
          <w:szCs w:val="32"/>
        </w:rPr>
        <w:t>编制</w:t>
      </w:r>
      <w:r w:rsidR="00AB48A2" w:rsidRPr="00384C94">
        <w:rPr>
          <w:rFonts w:ascii="仿宋_GB2312" w:eastAsia="仿宋_GB2312" w:hAnsi="仿宋" w:hint="eastAsia"/>
          <w:sz w:val="32"/>
          <w:szCs w:val="32"/>
        </w:rPr>
        <w:t>预算</w:t>
      </w:r>
      <w:r w:rsidR="004C5A79">
        <w:rPr>
          <w:rFonts w:ascii="仿宋_GB2312" w:eastAsia="仿宋_GB2312" w:hAnsi="仿宋" w:hint="eastAsia"/>
          <w:sz w:val="32"/>
          <w:szCs w:val="32"/>
        </w:rPr>
        <w:t>清单范围之内，还需单独向财政部提交预算申请，待审批通过后才可提交</w:t>
      </w:r>
      <w:r w:rsidR="00AB48A2" w:rsidRPr="00384C94">
        <w:rPr>
          <w:rFonts w:ascii="仿宋_GB2312" w:eastAsia="仿宋_GB2312" w:hAnsi="仿宋" w:hint="eastAsia"/>
          <w:sz w:val="32"/>
          <w:szCs w:val="32"/>
        </w:rPr>
        <w:t>，</w:t>
      </w:r>
      <w:r w:rsidR="004C5A79">
        <w:rPr>
          <w:rFonts w:ascii="仿宋_GB2312" w:eastAsia="仿宋_GB2312" w:hAnsi="仿宋" w:hint="eastAsia"/>
          <w:sz w:val="32"/>
          <w:szCs w:val="32"/>
        </w:rPr>
        <w:t>从而导致周期变长</w:t>
      </w:r>
      <w:r w:rsidR="00170485">
        <w:rPr>
          <w:rFonts w:ascii="仿宋_GB2312" w:eastAsia="仿宋_GB2312" w:hAnsi="仿宋" w:hint="eastAsia"/>
          <w:sz w:val="32"/>
          <w:szCs w:val="32"/>
        </w:rPr>
        <w:t>。因此，需要</w:t>
      </w:r>
      <w:r w:rsidR="00AB48A2" w:rsidRPr="00384C94">
        <w:rPr>
          <w:rFonts w:ascii="仿宋_GB2312" w:eastAsia="仿宋_GB2312" w:hAnsi="仿宋" w:hint="eastAsia"/>
          <w:sz w:val="32"/>
          <w:szCs w:val="32"/>
        </w:rPr>
        <w:t>学校各部门必须提前做好年度部门采购计划和编制预算。</w:t>
      </w:r>
    </w:p>
    <w:p w:rsidR="00FC7481" w:rsidRDefault="00384C94" w:rsidP="005B0218">
      <w:pPr>
        <w:ind w:firstLineChars="200" w:firstLine="640"/>
        <w:rPr>
          <w:rFonts w:ascii="仿宋_GB2312" w:eastAsia="仿宋_GB2312" w:hAnsi="仿宋"/>
          <w:sz w:val="32"/>
          <w:szCs w:val="32"/>
        </w:rPr>
      </w:pPr>
      <w:r w:rsidRPr="00384C94">
        <w:rPr>
          <w:rFonts w:ascii="仿宋_GB2312" w:eastAsia="仿宋_GB2312" w:hAnsi="仿宋" w:hint="eastAsia"/>
          <w:sz w:val="32"/>
          <w:szCs w:val="32"/>
        </w:rPr>
        <w:t>2.</w:t>
      </w:r>
      <w:r w:rsidR="004C5A79">
        <w:rPr>
          <w:rFonts w:ascii="仿宋_GB2312" w:eastAsia="仿宋_GB2312" w:hAnsi="仿宋" w:hint="eastAsia"/>
          <w:sz w:val="32"/>
          <w:szCs w:val="32"/>
        </w:rPr>
        <w:t>不能指定品牌。根据政府采购相关法律规定，凡执行政府采购政策的货物，均不能指定品牌和型号，只能从中央政府采购中心指定的</w:t>
      </w:r>
      <w:r w:rsidR="00AB48A2" w:rsidRPr="00384C94">
        <w:rPr>
          <w:rFonts w:ascii="仿宋_GB2312" w:eastAsia="仿宋_GB2312" w:hAnsi="仿宋" w:hint="eastAsia"/>
          <w:sz w:val="32"/>
          <w:szCs w:val="32"/>
        </w:rPr>
        <w:t>基本</w:t>
      </w:r>
      <w:r w:rsidR="004C5A79">
        <w:rPr>
          <w:rFonts w:ascii="仿宋_GB2312" w:eastAsia="仿宋_GB2312" w:hAnsi="仿宋" w:hint="eastAsia"/>
          <w:sz w:val="32"/>
          <w:szCs w:val="32"/>
        </w:rPr>
        <w:t>参数配置进行选择，</w:t>
      </w:r>
      <w:r w:rsidR="00AB48A2" w:rsidRPr="00384C94">
        <w:rPr>
          <w:rFonts w:ascii="仿宋_GB2312" w:eastAsia="仿宋_GB2312" w:hAnsi="仿宋" w:hint="eastAsia"/>
          <w:sz w:val="32"/>
          <w:szCs w:val="32"/>
        </w:rPr>
        <w:t>委托</w:t>
      </w:r>
      <w:r w:rsidR="004C5A79">
        <w:rPr>
          <w:rFonts w:ascii="仿宋_GB2312" w:eastAsia="仿宋_GB2312" w:hAnsi="仿宋" w:hint="eastAsia"/>
          <w:sz w:val="32"/>
          <w:szCs w:val="32"/>
        </w:rPr>
        <w:t>该中心根据规定进行采购</w:t>
      </w:r>
      <w:r w:rsidR="00AB48A2" w:rsidRPr="00384C94">
        <w:rPr>
          <w:rFonts w:ascii="仿宋_GB2312" w:eastAsia="仿宋_GB2312" w:hAnsi="仿宋" w:hint="eastAsia"/>
          <w:sz w:val="32"/>
          <w:szCs w:val="32"/>
        </w:rPr>
        <w:t>。</w:t>
      </w:r>
    </w:p>
    <w:p w:rsidR="00343802" w:rsidRDefault="00343802" w:rsidP="005B0218">
      <w:pPr>
        <w:ind w:firstLineChars="200" w:firstLine="640"/>
        <w:rPr>
          <w:rFonts w:ascii="仿宋_GB2312" w:eastAsia="仿宋_GB2312" w:hAnsi="仿宋"/>
          <w:sz w:val="32"/>
          <w:szCs w:val="32"/>
        </w:rPr>
      </w:pPr>
    </w:p>
    <w:p w:rsidR="00343802" w:rsidRDefault="00343802" w:rsidP="005B0218">
      <w:pPr>
        <w:ind w:firstLineChars="200" w:firstLine="640"/>
        <w:rPr>
          <w:rFonts w:ascii="仿宋_GB2312" w:eastAsia="仿宋_GB2312" w:hAnsi="仿宋"/>
          <w:sz w:val="32"/>
          <w:szCs w:val="32"/>
        </w:rPr>
      </w:pPr>
    </w:p>
    <w:p w:rsidR="00343802" w:rsidRPr="00A817BA" w:rsidRDefault="00D672BC" w:rsidP="00D672BC">
      <w:pPr>
        <w:ind w:firstLineChars="100" w:firstLine="320"/>
        <w:rPr>
          <w:rFonts w:ascii="仿宋_GB2312" w:eastAsia="仿宋_GB2312" w:hAnsi="仿宋" w:cs="仿宋"/>
          <w:sz w:val="32"/>
          <w:szCs w:val="32"/>
        </w:rPr>
      </w:pPr>
      <w:r>
        <w:rPr>
          <w:rFonts w:ascii="仿宋_GB2312" w:eastAsia="仿宋_GB2312" w:hAnsi="仿宋" w:hint="eastAsia"/>
          <w:sz w:val="32"/>
          <w:szCs w:val="32"/>
        </w:rPr>
        <w:t>对政府采购的疑问和在</w:t>
      </w:r>
      <w:r w:rsidR="00343802">
        <w:rPr>
          <w:rFonts w:ascii="仿宋_GB2312" w:eastAsia="仿宋_GB2312" w:hAnsi="仿宋" w:hint="eastAsia"/>
          <w:sz w:val="32"/>
          <w:szCs w:val="32"/>
        </w:rPr>
        <w:t>政府采购中碰到的问题，请联系资产管理处供应科纪磊鹏    联系电话67792465</w:t>
      </w:r>
    </w:p>
    <w:sectPr w:rsidR="00343802" w:rsidRPr="00A817BA" w:rsidSect="000A7CC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99" w:rsidRDefault="006A1699" w:rsidP="00391BC6">
      <w:r>
        <w:separator/>
      </w:r>
    </w:p>
  </w:endnote>
  <w:endnote w:type="continuationSeparator" w:id="0">
    <w:p w:rsidR="006A1699" w:rsidRDefault="006A1699" w:rsidP="0039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7385"/>
      <w:docPartObj>
        <w:docPartGallery w:val="Page Numbers (Bottom of Page)"/>
        <w:docPartUnique/>
      </w:docPartObj>
    </w:sdtPr>
    <w:sdtContent>
      <w:sdt>
        <w:sdtPr>
          <w:id w:val="171357217"/>
          <w:docPartObj>
            <w:docPartGallery w:val="Page Numbers (Top of Page)"/>
            <w:docPartUnique/>
          </w:docPartObj>
        </w:sdtPr>
        <w:sdtContent>
          <w:p w:rsidR="001E005F" w:rsidRDefault="001E005F">
            <w:pPr>
              <w:pStyle w:val="a5"/>
              <w:jc w:val="center"/>
            </w:pPr>
            <w:r>
              <w:rPr>
                <w:lang w:val="zh-CN"/>
              </w:rPr>
              <w:t xml:space="preserve"> </w:t>
            </w:r>
            <w:r w:rsidR="006E2606">
              <w:rPr>
                <w:b/>
                <w:sz w:val="24"/>
                <w:szCs w:val="24"/>
              </w:rPr>
              <w:fldChar w:fldCharType="begin"/>
            </w:r>
            <w:r>
              <w:rPr>
                <w:b/>
              </w:rPr>
              <w:instrText>PAGE</w:instrText>
            </w:r>
            <w:r w:rsidR="006E2606">
              <w:rPr>
                <w:b/>
                <w:sz w:val="24"/>
                <w:szCs w:val="24"/>
              </w:rPr>
              <w:fldChar w:fldCharType="separate"/>
            </w:r>
            <w:r w:rsidR="006A1699">
              <w:rPr>
                <w:b/>
                <w:noProof/>
              </w:rPr>
              <w:t>1</w:t>
            </w:r>
            <w:r w:rsidR="006E2606">
              <w:rPr>
                <w:b/>
                <w:sz w:val="24"/>
                <w:szCs w:val="24"/>
              </w:rPr>
              <w:fldChar w:fldCharType="end"/>
            </w:r>
            <w:r>
              <w:rPr>
                <w:lang w:val="zh-CN"/>
              </w:rPr>
              <w:t xml:space="preserve"> / </w:t>
            </w:r>
            <w:r w:rsidR="006E2606">
              <w:rPr>
                <w:b/>
                <w:sz w:val="24"/>
                <w:szCs w:val="24"/>
              </w:rPr>
              <w:fldChar w:fldCharType="begin"/>
            </w:r>
            <w:r>
              <w:rPr>
                <w:b/>
              </w:rPr>
              <w:instrText>NUMPAGES</w:instrText>
            </w:r>
            <w:r w:rsidR="006E2606">
              <w:rPr>
                <w:b/>
                <w:sz w:val="24"/>
                <w:szCs w:val="24"/>
              </w:rPr>
              <w:fldChar w:fldCharType="separate"/>
            </w:r>
            <w:r w:rsidR="006A1699">
              <w:rPr>
                <w:b/>
                <w:noProof/>
              </w:rPr>
              <w:t>1</w:t>
            </w:r>
            <w:r w:rsidR="006E2606">
              <w:rPr>
                <w:b/>
                <w:sz w:val="24"/>
                <w:szCs w:val="24"/>
              </w:rPr>
              <w:fldChar w:fldCharType="end"/>
            </w:r>
          </w:p>
        </w:sdtContent>
      </w:sdt>
    </w:sdtContent>
  </w:sdt>
  <w:p w:rsidR="001E005F" w:rsidRDefault="001E00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99" w:rsidRDefault="006A1699" w:rsidP="00391BC6">
      <w:r>
        <w:separator/>
      </w:r>
    </w:p>
  </w:footnote>
  <w:footnote w:type="continuationSeparator" w:id="0">
    <w:p w:rsidR="006A1699" w:rsidRDefault="006A1699" w:rsidP="0039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63CD"/>
    <w:multiLevelType w:val="hybridMultilevel"/>
    <w:tmpl w:val="B8564EB0"/>
    <w:lvl w:ilvl="0" w:tplc="EF66AA52">
      <w:start w:val="4"/>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18610581"/>
    <w:multiLevelType w:val="hybridMultilevel"/>
    <w:tmpl w:val="EDD479F4"/>
    <w:lvl w:ilvl="0" w:tplc="2AB4C96C">
      <w:start w:val="4"/>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238A18F8"/>
    <w:multiLevelType w:val="hybridMultilevel"/>
    <w:tmpl w:val="5A909B98"/>
    <w:lvl w:ilvl="0" w:tplc="2A625D78">
      <w:start w:val="4"/>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2F3543AD"/>
    <w:multiLevelType w:val="hybridMultilevel"/>
    <w:tmpl w:val="F500C736"/>
    <w:lvl w:ilvl="0" w:tplc="014AD442">
      <w:start w:val="1"/>
      <w:numFmt w:val="bullet"/>
      <w:lvlText w:val=""/>
      <w:lvlJc w:val="left"/>
      <w:pPr>
        <w:tabs>
          <w:tab w:val="num" w:pos="720"/>
        </w:tabs>
        <w:ind w:left="720" w:hanging="360"/>
      </w:pPr>
      <w:rPr>
        <w:rFonts w:ascii="Wingdings" w:hAnsi="Wingdings" w:hint="default"/>
      </w:rPr>
    </w:lvl>
    <w:lvl w:ilvl="1" w:tplc="A19A33DE" w:tentative="1">
      <w:start w:val="1"/>
      <w:numFmt w:val="bullet"/>
      <w:lvlText w:val=""/>
      <w:lvlJc w:val="left"/>
      <w:pPr>
        <w:tabs>
          <w:tab w:val="num" w:pos="1440"/>
        </w:tabs>
        <w:ind w:left="1440" w:hanging="360"/>
      </w:pPr>
      <w:rPr>
        <w:rFonts w:ascii="Wingdings" w:hAnsi="Wingdings" w:hint="default"/>
      </w:rPr>
    </w:lvl>
    <w:lvl w:ilvl="2" w:tplc="1AF457F8" w:tentative="1">
      <w:start w:val="1"/>
      <w:numFmt w:val="bullet"/>
      <w:lvlText w:val=""/>
      <w:lvlJc w:val="left"/>
      <w:pPr>
        <w:tabs>
          <w:tab w:val="num" w:pos="2160"/>
        </w:tabs>
        <w:ind w:left="2160" w:hanging="360"/>
      </w:pPr>
      <w:rPr>
        <w:rFonts w:ascii="Wingdings" w:hAnsi="Wingdings" w:hint="default"/>
      </w:rPr>
    </w:lvl>
    <w:lvl w:ilvl="3" w:tplc="5920B284" w:tentative="1">
      <w:start w:val="1"/>
      <w:numFmt w:val="bullet"/>
      <w:lvlText w:val=""/>
      <w:lvlJc w:val="left"/>
      <w:pPr>
        <w:tabs>
          <w:tab w:val="num" w:pos="2880"/>
        </w:tabs>
        <w:ind w:left="2880" w:hanging="360"/>
      </w:pPr>
      <w:rPr>
        <w:rFonts w:ascii="Wingdings" w:hAnsi="Wingdings" w:hint="default"/>
      </w:rPr>
    </w:lvl>
    <w:lvl w:ilvl="4" w:tplc="F72AA504" w:tentative="1">
      <w:start w:val="1"/>
      <w:numFmt w:val="bullet"/>
      <w:lvlText w:val=""/>
      <w:lvlJc w:val="left"/>
      <w:pPr>
        <w:tabs>
          <w:tab w:val="num" w:pos="3600"/>
        </w:tabs>
        <w:ind w:left="3600" w:hanging="360"/>
      </w:pPr>
      <w:rPr>
        <w:rFonts w:ascii="Wingdings" w:hAnsi="Wingdings" w:hint="default"/>
      </w:rPr>
    </w:lvl>
    <w:lvl w:ilvl="5" w:tplc="F6A024DA" w:tentative="1">
      <w:start w:val="1"/>
      <w:numFmt w:val="bullet"/>
      <w:lvlText w:val=""/>
      <w:lvlJc w:val="left"/>
      <w:pPr>
        <w:tabs>
          <w:tab w:val="num" w:pos="4320"/>
        </w:tabs>
        <w:ind w:left="4320" w:hanging="360"/>
      </w:pPr>
      <w:rPr>
        <w:rFonts w:ascii="Wingdings" w:hAnsi="Wingdings" w:hint="default"/>
      </w:rPr>
    </w:lvl>
    <w:lvl w:ilvl="6" w:tplc="4A841084" w:tentative="1">
      <w:start w:val="1"/>
      <w:numFmt w:val="bullet"/>
      <w:lvlText w:val=""/>
      <w:lvlJc w:val="left"/>
      <w:pPr>
        <w:tabs>
          <w:tab w:val="num" w:pos="5040"/>
        </w:tabs>
        <w:ind w:left="5040" w:hanging="360"/>
      </w:pPr>
      <w:rPr>
        <w:rFonts w:ascii="Wingdings" w:hAnsi="Wingdings" w:hint="default"/>
      </w:rPr>
    </w:lvl>
    <w:lvl w:ilvl="7" w:tplc="EA1CCAC2" w:tentative="1">
      <w:start w:val="1"/>
      <w:numFmt w:val="bullet"/>
      <w:lvlText w:val=""/>
      <w:lvlJc w:val="left"/>
      <w:pPr>
        <w:tabs>
          <w:tab w:val="num" w:pos="5760"/>
        </w:tabs>
        <w:ind w:left="5760" w:hanging="360"/>
      </w:pPr>
      <w:rPr>
        <w:rFonts w:ascii="Wingdings" w:hAnsi="Wingdings" w:hint="default"/>
      </w:rPr>
    </w:lvl>
    <w:lvl w:ilvl="8" w:tplc="0246B82A" w:tentative="1">
      <w:start w:val="1"/>
      <w:numFmt w:val="bullet"/>
      <w:lvlText w:val=""/>
      <w:lvlJc w:val="left"/>
      <w:pPr>
        <w:tabs>
          <w:tab w:val="num" w:pos="6480"/>
        </w:tabs>
        <w:ind w:left="6480" w:hanging="360"/>
      </w:pPr>
      <w:rPr>
        <w:rFonts w:ascii="Wingdings" w:hAnsi="Wingdings" w:hint="default"/>
      </w:rPr>
    </w:lvl>
  </w:abstractNum>
  <w:abstractNum w:abstractNumId="4">
    <w:nsid w:val="31DD37B9"/>
    <w:multiLevelType w:val="hybridMultilevel"/>
    <w:tmpl w:val="FF94846A"/>
    <w:lvl w:ilvl="0" w:tplc="CAFCC7AE">
      <w:start w:val="4"/>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3D825DE6"/>
    <w:multiLevelType w:val="hybridMultilevel"/>
    <w:tmpl w:val="69D6BE9C"/>
    <w:lvl w:ilvl="0" w:tplc="2A567B9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55645A67"/>
    <w:multiLevelType w:val="singleLevel"/>
    <w:tmpl w:val="55645A67"/>
    <w:lvl w:ilvl="0">
      <w:start w:val="1"/>
      <w:numFmt w:val="chineseCounting"/>
      <w:suff w:val="space"/>
      <w:lvlText w:val="第%1条"/>
      <w:lvlJc w:val="left"/>
    </w:lvl>
  </w:abstractNum>
  <w:abstractNum w:abstractNumId="7">
    <w:nsid w:val="57F63FD8"/>
    <w:multiLevelType w:val="hybridMultilevel"/>
    <w:tmpl w:val="57585CEE"/>
    <w:lvl w:ilvl="0" w:tplc="1F7C47D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609D3D72"/>
    <w:multiLevelType w:val="hybridMultilevel"/>
    <w:tmpl w:val="28C433FE"/>
    <w:lvl w:ilvl="0" w:tplc="4CE099DC">
      <w:start w:val="3"/>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6A34244C"/>
    <w:multiLevelType w:val="hybridMultilevel"/>
    <w:tmpl w:val="A3AEDA0A"/>
    <w:lvl w:ilvl="0" w:tplc="C26085CE">
      <w:start w:val="4"/>
      <w:numFmt w:val="decimal"/>
      <w:lvlText w:val="%1、"/>
      <w:lvlJc w:val="left"/>
      <w:pPr>
        <w:ind w:left="1001" w:hanging="72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10">
    <w:nsid w:val="6DC331A1"/>
    <w:multiLevelType w:val="hybridMultilevel"/>
    <w:tmpl w:val="F7B44544"/>
    <w:lvl w:ilvl="0" w:tplc="A86E1F4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72393692"/>
    <w:multiLevelType w:val="hybridMultilevel"/>
    <w:tmpl w:val="5F00ED00"/>
    <w:lvl w:ilvl="0" w:tplc="A7584F94">
      <w:start w:val="1"/>
      <w:numFmt w:val="decimal"/>
      <w:lvlText w:val="%1、"/>
      <w:lvlJc w:val="left"/>
      <w:pPr>
        <w:tabs>
          <w:tab w:val="num" w:pos="1535"/>
        </w:tabs>
        <w:ind w:left="1535" w:hanging="97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1"/>
  </w:num>
  <w:num w:numId="2">
    <w:abstractNumId w:val="10"/>
  </w:num>
  <w:num w:numId="3">
    <w:abstractNumId w:val="3"/>
  </w:num>
  <w:num w:numId="4">
    <w:abstractNumId w:val="6"/>
  </w:num>
  <w:num w:numId="5">
    <w:abstractNumId w:val="7"/>
  </w:num>
  <w:num w:numId="6">
    <w:abstractNumId w:val="8"/>
  </w:num>
  <w:num w:numId="7">
    <w:abstractNumId w:val="2"/>
  </w:num>
  <w:num w:numId="8">
    <w:abstractNumId w:val="1"/>
  </w:num>
  <w:num w:numId="9">
    <w:abstractNumId w:val="0"/>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40F"/>
    <w:rsid w:val="000108A1"/>
    <w:rsid w:val="00014E04"/>
    <w:rsid w:val="0001570C"/>
    <w:rsid w:val="00020456"/>
    <w:rsid w:val="00020557"/>
    <w:rsid w:val="00020B72"/>
    <w:rsid w:val="0002572B"/>
    <w:rsid w:val="00035006"/>
    <w:rsid w:val="00035FE2"/>
    <w:rsid w:val="000368A5"/>
    <w:rsid w:val="00043D67"/>
    <w:rsid w:val="00045D37"/>
    <w:rsid w:val="00047025"/>
    <w:rsid w:val="000476B9"/>
    <w:rsid w:val="00052E3A"/>
    <w:rsid w:val="00055E3C"/>
    <w:rsid w:val="00062567"/>
    <w:rsid w:val="00062876"/>
    <w:rsid w:val="00066175"/>
    <w:rsid w:val="00072816"/>
    <w:rsid w:val="0007315E"/>
    <w:rsid w:val="00073469"/>
    <w:rsid w:val="00074E97"/>
    <w:rsid w:val="00090A34"/>
    <w:rsid w:val="000A400D"/>
    <w:rsid w:val="000A7CCC"/>
    <w:rsid w:val="000B323D"/>
    <w:rsid w:val="000B7C02"/>
    <w:rsid w:val="000C02BB"/>
    <w:rsid w:val="000D2229"/>
    <w:rsid w:val="000E39AB"/>
    <w:rsid w:val="000F0AF2"/>
    <w:rsid w:val="000F17F0"/>
    <w:rsid w:val="000F6BB9"/>
    <w:rsid w:val="001143BF"/>
    <w:rsid w:val="0012041F"/>
    <w:rsid w:val="001378CB"/>
    <w:rsid w:val="00160C9F"/>
    <w:rsid w:val="001646AD"/>
    <w:rsid w:val="001658F6"/>
    <w:rsid w:val="00170485"/>
    <w:rsid w:val="00170E70"/>
    <w:rsid w:val="00171415"/>
    <w:rsid w:val="00195C35"/>
    <w:rsid w:val="001A6540"/>
    <w:rsid w:val="001B3D64"/>
    <w:rsid w:val="001B6082"/>
    <w:rsid w:val="001C4BBA"/>
    <w:rsid w:val="001C7A04"/>
    <w:rsid w:val="001E005F"/>
    <w:rsid w:val="001F2D4A"/>
    <w:rsid w:val="00201493"/>
    <w:rsid w:val="00201AED"/>
    <w:rsid w:val="002021FE"/>
    <w:rsid w:val="00234512"/>
    <w:rsid w:val="00235F51"/>
    <w:rsid w:val="00237A70"/>
    <w:rsid w:val="002430CE"/>
    <w:rsid w:val="002431C1"/>
    <w:rsid w:val="0025135A"/>
    <w:rsid w:val="00253C02"/>
    <w:rsid w:val="00254E89"/>
    <w:rsid w:val="00270C34"/>
    <w:rsid w:val="00274C68"/>
    <w:rsid w:val="00287092"/>
    <w:rsid w:val="00287C90"/>
    <w:rsid w:val="002A64F2"/>
    <w:rsid w:val="002A6EB8"/>
    <w:rsid w:val="002B31FB"/>
    <w:rsid w:val="002B3AC9"/>
    <w:rsid w:val="002C05F4"/>
    <w:rsid w:val="002C41DE"/>
    <w:rsid w:val="002D3190"/>
    <w:rsid w:val="002D5053"/>
    <w:rsid w:val="002D7488"/>
    <w:rsid w:val="002E32B7"/>
    <w:rsid w:val="002E553C"/>
    <w:rsid w:val="002F5212"/>
    <w:rsid w:val="002F6A50"/>
    <w:rsid w:val="00302F9B"/>
    <w:rsid w:val="003073A9"/>
    <w:rsid w:val="003076BE"/>
    <w:rsid w:val="00310EBC"/>
    <w:rsid w:val="00311A6A"/>
    <w:rsid w:val="00312357"/>
    <w:rsid w:val="003227D7"/>
    <w:rsid w:val="003233E6"/>
    <w:rsid w:val="00325658"/>
    <w:rsid w:val="003341A0"/>
    <w:rsid w:val="00334599"/>
    <w:rsid w:val="00341D11"/>
    <w:rsid w:val="00343802"/>
    <w:rsid w:val="0034725B"/>
    <w:rsid w:val="00350004"/>
    <w:rsid w:val="003630AB"/>
    <w:rsid w:val="00366598"/>
    <w:rsid w:val="00384C94"/>
    <w:rsid w:val="00390D69"/>
    <w:rsid w:val="00391BC6"/>
    <w:rsid w:val="003A704C"/>
    <w:rsid w:val="003B7291"/>
    <w:rsid w:val="003C5D24"/>
    <w:rsid w:val="003D5C30"/>
    <w:rsid w:val="003F08EB"/>
    <w:rsid w:val="003F3421"/>
    <w:rsid w:val="003F403F"/>
    <w:rsid w:val="0040329E"/>
    <w:rsid w:val="00406C6E"/>
    <w:rsid w:val="00422818"/>
    <w:rsid w:val="00447BAC"/>
    <w:rsid w:val="00452064"/>
    <w:rsid w:val="00462F99"/>
    <w:rsid w:val="00465000"/>
    <w:rsid w:val="00492E25"/>
    <w:rsid w:val="00493018"/>
    <w:rsid w:val="0049340A"/>
    <w:rsid w:val="0049740F"/>
    <w:rsid w:val="004A0616"/>
    <w:rsid w:val="004A7F24"/>
    <w:rsid w:val="004B1C80"/>
    <w:rsid w:val="004B41A4"/>
    <w:rsid w:val="004B6514"/>
    <w:rsid w:val="004C5A79"/>
    <w:rsid w:val="004C6E9E"/>
    <w:rsid w:val="004D0DFE"/>
    <w:rsid w:val="004F0EEF"/>
    <w:rsid w:val="004F47B9"/>
    <w:rsid w:val="004F5E4F"/>
    <w:rsid w:val="004F7F34"/>
    <w:rsid w:val="00506985"/>
    <w:rsid w:val="0050776D"/>
    <w:rsid w:val="005156BE"/>
    <w:rsid w:val="00516350"/>
    <w:rsid w:val="005169F5"/>
    <w:rsid w:val="00517C32"/>
    <w:rsid w:val="00531D6C"/>
    <w:rsid w:val="00532914"/>
    <w:rsid w:val="00532BAD"/>
    <w:rsid w:val="005374E8"/>
    <w:rsid w:val="00570C49"/>
    <w:rsid w:val="005712A0"/>
    <w:rsid w:val="00574CB9"/>
    <w:rsid w:val="005778EE"/>
    <w:rsid w:val="00590299"/>
    <w:rsid w:val="00595E56"/>
    <w:rsid w:val="005B0218"/>
    <w:rsid w:val="005B6F11"/>
    <w:rsid w:val="005C2111"/>
    <w:rsid w:val="005D2623"/>
    <w:rsid w:val="005F54C5"/>
    <w:rsid w:val="00600852"/>
    <w:rsid w:val="00604630"/>
    <w:rsid w:val="00607C50"/>
    <w:rsid w:val="00613A7D"/>
    <w:rsid w:val="0061467C"/>
    <w:rsid w:val="0062358B"/>
    <w:rsid w:val="00623C66"/>
    <w:rsid w:val="00624C01"/>
    <w:rsid w:val="006300D0"/>
    <w:rsid w:val="00630F8A"/>
    <w:rsid w:val="00637492"/>
    <w:rsid w:val="006400E9"/>
    <w:rsid w:val="00643510"/>
    <w:rsid w:val="0064367D"/>
    <w:rsid w:val="006452DF"/>
    <w:rsid w:val="006452F6"/>
    <w:rsid w:val="00652D28"/>
    <w:rsid w:val="00664C6D"/>
    <w:rsid w:val="00665556"/>
    <w:rsid w:val="00670126"/>
    <w:rsid w:val="0067153D"/>
    <w:rsid w:val="00687473"/>
    <w:rsid w:val="00690063"/>
    <w:rsid w:val="006A0ED0"/>
    <w:rsid w:val="006A1699"/>
    <w:rsid w:val="006A53E0"/>
    <w:rsid w:val="006B12B8"/>
    <w:rsid w:val="006B6678"/>
    <w:rsid w:val="006B731A"/>
    <w:rsid w:val="006C0684"/>
    <w:rsid w:val="006C31BA"/>
    <w:rsid w:val="006C4465"/>
    <w:rsid w:val="006C66AC"/>
    <w:rsid w:val="006E2606"/>
    <w:rsid w:val="006E5BF1"/>
    <w:rsid w:val="006F1304"/>
    <w:rsid w:val="006F1567"/>
    <w:rsid w:val="006F3B48"/>
    <w:rsid w:val="006F4045"/>
    <w:rsid w:val="006F5698"/>
    <w:rsid w:val="006F648C"/>
    <w:rsid w:val="006F708B"/>
    <w:rsid w:val="00722786"/>
    <w:rsid w:val="007330E1"/>
    <w:rsid w:val="007435AF"/>
    <w:rsid w:val="00750991"/>
    <w:rsid w:val="007514BA"/>
    <w:rsid w:val="00752D65"/>
    <w:rsid w:val="007530E0"/>
    <w:rsid w:val="0075410E"/>
    <w:rsid w:val="00755243"/>
    <w:rsid w:val="00755579"/>
    <w:rsid w:val="007648FC"/>
    <w:rsid w:val="00781809"/>
    <w:rsid w:val="00787EC0"/>
    <w:rsid w:val="007B6329"/>
    <w:rsid w:val="007B716D"/>
    <w:rsid w:val="007C2CA9"/>
    <w:rsid w:val="007C4798"/>
    <w:rsid w:val="007C7E30"/>
    <w:rsid w:val="008115CE"/>
    <w:rsid w:val="008123DA"/>
    <w:rsid w:val="00820AB8"/>
    <w:rsid w:val="00830A40"/>
    <w:rsid w:val="0083586F"/>
    <w:rsid w:val="00841727"/>
    <w:rsid w:val="00841E81"/>
    <w:rsid w:val="0084600E"/>
    <w:rsid w:val="00850B19"/>
    <w:rsid w:val="0085799C"/>
    <w:rsid w:val="00857E63"/>
    <w:rsid w:val="00871304"/>
    <w:rsid w:val="0088256C"/>
    <w:rsid w:val="00885DDE"/>
    <w:rsid w:val="00887E3C"/>
    <w:rsid w:val="008942FB"/>
    <w:rsid w:val="0089509B"/>
    <w:rsid w:val="008952DB"/>
    <w:rsid w:val="008A4628"/>
    <w:rsid w:val="008A772D"/>
    <w:rsid w:val="008B12DC"/>
    <w:rsid w:val="008B6307"/>
    <w:rsid w:val="008C209F"/>
    <w:rsid w:val="008C4675"/>
    <w:rsid w:val="008E32BF"/>
    <w:rsid w:val="008E5321"/>
    <w:rsid w:val="008F443C"/>
    <w:rsid w:val="00902988"/>
    <w:rsid w:val="00902FD2"/>
    <w:rsid w:val="00906A88"/>
    <w:rsid w:val="00911980"/>
    <w:rsid w:val="00916510"/>
    <w:rsid w:val="00920A56"/>
    <w:rsid w:val="009261AB"/>
    <w:rsid w:val="00944666"/>
    <w:rsid w:val="00950BE8"/>
    <w:rsid w:val="00962007"/>
    <w:rsid w:val="00982D4B"/>
    <w:rsid w:val="00992A88"/>
    <w:rsid w:val="00993BE0"/>
    <w:rsid w:val="009A02C4"/>
    <w:rsid w:val="009A112E"/>
    <w:rsid w:val="009A15E0"/>
    <w:rsid w:val="009A1B95"/>
    <w:rsid w:val="009A37AA"/>
    <w:rsid w:val="009A51C4"/>
    <w:rsid w:val="009A5D5A"/>
    <w:rsid w:val="009B1097"/>
    <w:rsid w:val="009C1925"/>
    <w:rsid w:val="009C2574"/>
    <w:rsid w:val="009C548B"/>
    <w:rsid w:val="009D3919"/>
    <w:rsid w:val="009E077A"/>
    <w:rsid w:val="009E3187"/>
    <w:rsid w:val="009F60A7"/>
    <w:rsid w:val="00A00AF3"/>
    <w:rsid w:val="00A1150A"/>
    <w:rsid w:val="00A42CAC"/>
    <w:rsid w:val="00A45798"/>
    <w:rsid w:val="00A5575C"/>
    <w:rsid w:val="00A62A3A"/>
    <w:rsid w:val="00A754E9"/>
    <w:rsid w:val="00A82144"/>
    <w:rsid w:val="00A84DEF"/>
    <w:rsid w:val="00A90AF1"/>
    <w:rsid w:val="00A9518A"/>
    <w:rsid w:val="00A963B1"/>
    <w:rsid w:val="00A97BA0"/>
    <w:rsid w:val="00AA2232"/>
    <w:rsid w:val="00AB48A2"/>
    <w:rsid w:val="00AC08C5"/>
    <w:rsid w:val="00AC20D7"/>
    <w:rsid w:val="00AD5706"/>
    <w:rsid w:val="00AF2038"/>
    <w:rsid w:val="00B07954"/>
    <w:rsid w:val="00B11A83"/>
    <w:rsid w:val="00B36F85"/>
    <w:rsid w:val="00B378B9"/>
    <w:rsid w:val="00B4467D"/>
    <w:rsid w:val="00B448D4"/>
    <w:rsid w:val="00B60D71"/>
    <w:rsid w:val="00B6394A"/>
    <w:rsid w:val="00B72700"/>
    <w:rsid w:val="00B72E08"/>
    <w:rsid w:val="00BA6DC7"/>
    <w:rsid w:val="00BB50EF"/>
    <w:rsid w:val="00BC51C8"/>
    <w:rsid w:val="00BD2ED5"/>
    <w:rsid w:val="00BD42DC"/>
    <w:rsid w:val="00BD4794"/>
    <w:rsid w:val="00BE2935"/>
    <w:rsid w:val="00BF0913"/>
    <w:rsid w:val="00BF0AC4"/>
    <w:rsid w:val="00C03194"/>
    <w:rsid w:val="00C03E58"/>
    <w:rsid w:val="00C11D97"/>
    <w:rsid w:val="00C158BE"/>
    <w:rsid w:val="00C16699"/>
    <w:rsid w:val="00C32984"/>
    <w:rsid w:val="00C51195"/>
    <w:rsid w:val="00C52F44"/>
    <w:rsid w:val="00C538D6"/>
    <w:rsid w:val="00C5733B"/>
    <w:rsid w:val="00C66013"/>
    <w:rsid w:val="00C71944"/>
    <w:rsid w:val="00C8044E"/>
    <w:rsid w:val="00C910A7"/>
    <w:rsid w:val="00C9580B"/>
    <w:rsid w:val="00C95B79"/>
    <w:rsid w:val="00CA1586"/>
    <w:rsid w:val="00CB05A4"/>
    <w:rsid w:val="00CC02CB"/>
    <w:rsid w:val="00CC1945"/>
    <w:rsid w:val="00CC3617"/>
    <w:rsid w:val="00CC5FC1"/>
    <w:rsid w:val="00CD0542"/>
    <w:rsid w:val="00CD2256"/>
    <w:rsid w:val="00CE14D5"/>
    <w:rsid w:val="00CE6C72"/>
    <w:rsid w:val="00CF0461"/>
    <w:rsid w:val="00D03FA0"/>
    <w:rsid w:val="00D06099"/>
    <w:rsid w:val="00D12E0A"/>
    <w:rsid w:val="00D21565"/>
    <w:rsid w:val="00D250B0"/>
    <w:rsid w:val="00D3258E"/>
    <w:rsid w:val="00D4423D"/>
    <w:rsid w:val="00D501F2"/>
    <w:rsid w:val="00D672BC"/>
    <w:rsid w:val="00D7111A"/>
    <w:rsid w:val="00D80047"/>
    <w:rsid w:val="00D80BBB"/>
    <w:rsid w:val="00D81051"/>
    <w:rsid w:val="00D85EC5"/>
    <w:rsid w:val="00DA4A68"/>
    <w:rsid w:val="00DA540D"/>
    <w:rsid w:val="00DA7C9C"/>
    <w:rsid w:val="00DB32D8"/>
    <w:rsid w:val="00DD53B6"/>
    <w:rsid w:val="00DF079F"/>
    <w:rsid w:val="00DF1AA3"/>
    <w:rsid w:val="00E05F8D"/>
    <w:rsid w:val="00E22304"/>
    <w:rsid w:val="00E3307D"/>
    <w:rsid w:val="00E33DC3"/>
    <w:rsid w:val="00E3607C"/>
    <w:rsid w:val="00E36989"/>
    <w:rsid w:val="00E37D75"/>
    <w:rsid w:val="00E471DA"/>
    <w:rsid w:val="00E51FBB"/>
    <w:rsid w:val="00E544EE"/>
    <w:rsid w:val="00E5791D"/>
    <w:rsid w:val="00E612DB"/>
    <w:rsid w:val="00E646DF"/>
    <w:rsid w:val="00E86957"/>
    <w:rsid w:val="00E914B8"/>
    <w:rsid w:val="00E932B2"/>
    <w:rsid w:val="00E93341"/>
    <w:rsid w:val="00E93F91"/>
    <w:rsid w:val="00EA306A"/>
    <w:rsid w:val="00EA34CC"/>
    <w:rsid w:val="00EB7348"/>
    <w:rsid w:val="00EB7695"/>
    <w:rsid w:val="00EB7F2B"/>
    <w:rsid w:val="00EC4073"/>
    <w:rsid w:val="00EC5645"/>
    <w:rsid w:val="00EC6CFD"/>
    <w:rsid w:val="00ED1136"/>
    <w:rsid w:val="00ED650D"/>
    <w:rsid w:val="00ED7FBA"/>
    <w:rsid w:val="00EE231C"/>
    <w:rsid w:val="00EE7358"/>
    <w:rsid w:val="00EF031B"/>
    <w:rsid w:val="00EF1F26"/>
    <w:rsid w:val="00EF381A"/>
    <w:rsid w:val="00EF6D14"/>
    <w:rsid w:val="00EF7251"/>
    <w:rsid w:val="00EF7573"/>
    <w:rsid w:val="00EF7B5E"/>
    <w:rsid w:val="00F0144D"/>
    <w:rsid w:val="00F0156D"/>
    <w:rsid w:val="00F02344"/>
    <w:rsid w:val="00F04A15"/>
    <w:rsid w:val="00F14C5C"/>
    <w:rsid w:val="00F15FC7"/>
    <w:rsid w:val="00F3311B"/>
    <w:rsid w:val="00F33301"/>
    <w:rsid w:val="00F47BDB"/>
    <w:rsid w:val="00F522C3"/>
    <w:rsid w:val="00F57568"/>
    <w:rsid w:val="00F62743"/>
    <w:rsid w:val="00F63FAD"/>
    <w:rsid w:val="00F67410"/>
    <w:rsid w:val="00F676A4"/>
    <w:rsid w:val="00F730DE"/>
    <w:rsid w:val="00FA39E6"/>
    <w:rsid w:val="00FB359F"/>
    <w:rsid w:val="00FC0530"/>
    <w:rsid w:val="00FC1F7B"/>
    <w:rsid w:val="00FC3A1A"/>
    <w:rsid w:val="00FC6177"/>
    <w:rsid w:val="00FC721B"/>
    <w:rsid w:val="00FC7481"/>
    <w:rsid w:val="00FD39D4"/>
    <w:rsid w:val="00FD7DFD"/>
    <w:rsid w:val="00FE00A6"/>
    <w:rsid w:val="00FF4A47"/>
    <w:rsid w:val="00FF7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607C"/>
    <w:rPr>
      <w:color w:val="0000FF"/>
      <w:u w:val="single"/>
    </w:rPr>
  </w:style>
  <w:style w:type="paragraph" w:styleId="a4">
    <w:name w:val="header"/>
    <w:basedOn w:val="a"/>
    <w:link w:val="Char"/>
    <w:rsid w:val="00391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1BC6"/>
    <w:rPr>
      <w:kern w:val="2"/>
      <w:sz w:val="18"/>
      <w:szCs w:val="18"/>
    </w:rPr>
  </w:style>
  <w:style w:type="paragraph" w:styleId="a5">
    <w:name w:val="footer"/>
    <w:basedOn w:val="a"/>
    <w:link w:val="Char0"/>
    <w:uiPriority w:val="99"/>
    <w:rsid w:val="00391BC6"/>
    <w:pPr>
      <w:tabs>
        <w:tab w:val="center" w:pos="4153"/>
        <w:tab w:val="right" w:pos="8306"/>
      </w:tabs>
      <w:snapToGrid w:val="0"/>
      <w:jc w:val="left"/>
    </w:pPr>
    <w:rPr>
      <w:sz w:val="18"/>
      <w:szCs w:val="18"/>
    </w:rPr>
  </w:style>
  <w:style w:type="character" w:customStyle="1" w:styleId="Char0">
    <w:name w:val="页脚 Char"/>
    <w:basedOn w:val="a0"/>
    <w:link w:val="a5"/>
    <w:uiPriority w:val="99"/>
    <w:rsid w:val="00391BC6"/>
    <w:rPr>
      <w:kern w:val="2"/>
      <w:sz w:val="18"/>
      <w:szCs w:val="18"/>
    </w:rPr>
  </w:style>
  <w:style w:type="paragraph" w:styleId="a6">
    <w:name w:val="List Paragraph"/>
    <w:basedOn w:val="a"/>
    <w:uiPriority w:val="34"/>
    <w:qFormat/>
    <w:rsid w:val="006F1567"/>
    <w:pPr>
      <w:ind w:firstLineChars="200" w:firstLine="420"/>
    </w:pPr>
  </w:style>
  <w:style w:type="character" w:customStyle="1" w:styleId="style3">
    <w:name w:val="style3"/>
    <w:basedOn w:val="a0"/>
    <w:rsid w:val="00F522C3"/>
    <w:rPr>
      <w:rFonts w:ascii="Tahoma" w:hAnsi="Tahoma" w:cs="Tahoma" w:hint="default"/>
      <w:sz w:val="18"/>
      <w:szCs w:val="18"/>
    </w:rPr>
  </w:style>
  <w:style w:type="paragraph" w:styleId="a7">
    <w:name w:val="Balloon Text"/>
    <w:basedOn w:val="a"/>
    <w:link w:val="Char1"/>
    <w:rsid w:val="00887E3C"/>
    <w:rPr>
      <w:sz w:val="18"/>
      <w:szCs w:val="18"/>
    </w:rPr>
  </w:style>
  <w:style w:type="character" w:customStyle="1" w:styleId="Char1">
    <w:name w:val="批注框文本 Char"/>
    <w:basedOn w:val="a0"/>
    <w:link w:val="a7"/>
    <w:rsid w:val="00887E3C"/>
    <w:rPr>
      <w:kern w:val="2"/>
      <w:sz w:val="18"/>
      <w:szCs w:val="18"/>
    </w:rPr>
  </w:style>
</w:styles>
</file>

<file path=word/webSettings.xml><?xml version="1.0" encoding="utf-8"?>
<w:webSettings xmlns:r="http://schemas.openxmlformats.org/officeDocument/2006/relationships" xmlns:w="http://schemas.openxmlformats.org/wordprocessingml/2006/main">
  <w:divs>
    <w:div w:id="1458795606">
      <w:bodyDiv w:val="1"/>
      <w:marLeft w:val="0"/>
      <w:marRight w:val="0"/>
      <w:marTop w:val="0"/>
      <w:marBottom w:val="0"/>
      <w:divBdr>
        <w:top w:val="none" w:sz="0" w:space="0" w:color="auto"/>
        <w:left w:val="none" w:sz="0" w:space="0" w:color="auto"/>
        <w:bottom w:val="none" w:sz="0" w:space="0" w:color="auto"/>
        <w:right w:val="none" w:sz="0" w:space="0" w:color="auto"/>
      </w:divBdr>
      <w:divsChild>
        <w:div w:id="254747553">
          <w:marLeft w:val="0"/>
          <w:marRight w:val="0"/>
          <w:marTop w:val="100"/>
          <w:marBottom w:val="100"/>
          <w:divBdr>
            <w:top w:val="none" w:sz="0" w:space="0" w:color="auto"/>
            <w:left w:val="none" w:sz="0" w:space="0" w:color="auto"/>
            <w:bottom w:val="none" w:sz="0" w:space="0" w:color="auto"/>
            <w:right w:val="none" w:sz="0" w:space="0" w:color="auto"/>
          </w:divBdr>
          <w:divsChild>
            <w:div w:id="1249001640">
              <w:marLeft w:val="0"/>
              <w:marRight w:val="0"/>
              <w:marTop w:val="0"/>
              <w:marBottom w:val="0"/>
              <w:divBdr>
                <w:top w:val="none" w:sz="0" w:space="0" w:color="auto"/>
                <w:left w:val="none" w:sz="0" w:space="0" w:color="auto"/>
                <w:bottom w:val="none" w:sz="0" w:space="0" w:color="auto"/>
                <w:right w:val="none" w:sz="0" w:space="0" w:color="auto"/>
              </w:divBdr>
              <w:divsChild>
                <w:div w:id="15049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174">
      <w:bodyDiv w:val="1"/>
      <w:marLeft w:val="0"/>
      <w:marRight w:val="0"/>
      <w:marTop w:val="0"/>
      <w:marBottom w:val="0"/>
      <w:divBdr>
        <w:top w:val="none" w:sz="0" w:space="0" w:color="auto"/>
        <w:left w:val="none" w:sz="0" w:space="0" w:color="auto"/>
        <w:bottom w:val="none" w:sz="0" w:space="0" w:color="auto"/>
        <w:right w:val="none" w:sz="0" w:space="0" w:color="auto"/>
      </w:divBdr>
      <w:divsChild>
        <w:div w:id="206573054">
          <w:marLeft w:val="0"/>
          <w:marRight w:val="0"/>
          <w:marTop w:val="0"/>
          <w:marBottom w:val="0"/>
          <w:divBdr>
            <w:top w:val="none" w:sz="0" w:space="0" w:color="auto"/>
            <w:left w:val="none" w:sz="0" w:space="0" w:color="auto"/>
            <w:bottom w:val="none" w:sz="0" w:space="0" w:color="auto"/>
            <w:right w:val="none" w:sz="0" w:space="0" w:color="auto"/>
          </w:divBdr>
          <w:divsChild>
            <w:div w:id="14809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94%BF%E5%BA%9C%E9%87%87%E8%B4%AD%E5%88%B6%E5%BA%A6&amp;tn=44039180_cpr&amp;fenlei=mv6quAkxTZn0IZRqIHckPjm4nH00T1YdryFbmHRdn1wbnHTvmHFb0ZwV5Hcvrjm3rH6sPfKWUMw85HfYnjn4nH6sgvPsT6K1TL0qnfK1TL0z5HD0IgF_5y9YIZ0lQzqlpA-bmyt8mh7GuZR8mvqVQL7dugPYpyq8Q1DvP1ndPHcvP6" TargetMode="External"/><Relationship Id="rId13" Type="http://schemas.openxmlformats.org/officeDocument/2006/relationships/hyperlink" Target="https://www.baidu.com/s?wd=%E6%8C%87%E6%8C%A5%E6%A3%92&amp;tn=44039180_cpr&amp;fenlei=mv6quAkxTZn0IZRqIHckPjm4nH00T1YdryFbmHRdn1wbnHTvmHFb0ZwV5Hcvrjm3rH6sPfKWUMw85HfYnjn4nH6sgvPsT6K1TL0qnfK1TL0z5HD0IgF_5y9YIZ0lQzqlpA-bmyt8mh7GuZR8mvqVQL7dugPYpyq8Q1DvP1ndPHcv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4%BE%9B%E6%B1%82%E5%85%B3%E7%B3%BB&amp;tn=44039180_cpr&amp;fenlei=mv6quAkxTZn0IZRqIHckPjm4nH00T1YdryFbmHRdn1wbnHTvmHFb0ZwV5Hcvrjm3rH6sPfKWUMw85HfYnjn4nH6sgvPsT6K1TL0qnfK1TL0z5HD0IgF_5y9YIZ0lQzqlpA-bmyt8mh7GuZR8mvqVQL7dugPYpyq8Q1DvP1ndPHcvP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9%AB%98%E7%A7%91%E6%8A%80%E8%A1%8C%E4%B8%9A&amp;tn=44039180_cpr&amp;fenlei=mv6quAkxTZn0IZRqIHckPjm4nH00T1YdryFbmHRdn1wbnHTvmHFb0ZwV5Hcvrjm3rH6sPfKWUMw85HfYnjn4nH6sgvPsT6K1TL0qnfK1TL0z5HD0IgF_5y9YIZ0lQzqlpA-bmyt8mh7GuZR8mvqVQL7dugPYpyq8Q1DvP1ndPHcvP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idu.com/s?wd=%E7%8E%B0%E4%BB%A3&amp;tn=44039180_cpr&amp;fenlei=mv6quAkxTZn0IZRqIHckPjm4nH00T1YdryFbmHRdn1wbnHTvmHFb0ZwV5Hcvrjm3rH6sPfKWUMw85HfYnjn4nH6sgvPsT6K1TL0qnfK1TL0z5HD0IgF_5y9YIZ0lQzqlpA-bmyt8mh7GuZR8mvqVQL7dugPYpyq8Q1DvP1ndPHcvP6" TargetMode="External"/><Relationship Id="rId4" Type="http://schemas.openxmlformats.org/officeDocument/2006/relationships/settings" Target="settings.xml"/><Relationship Id="rId9" Type="http://schemas.openxmlformats.org/officeDocument/2006/relationships/hyperlink" Target="https://www.baidu.com/s?wd=%E9%87%87%E8%B4%AD%E7%AE%A1%E7%90%86&amp;tn=44039180_cpr&amp;fenlei=mv6quAkxTZn0IZRqIHckPjm4nH00T1YdryFbmHRdn1wbnHTvmHFb0ZwV5Hcvrjm3rH6sPfKWUMw85HfYnjn4nH6sgvPsT6K1TL0qnfK1TL0z5HD0IgF_5y9YIZ0lQzqlpA-bmyt8mh7GuZR8mvqVQL7dugPYpyq8Q1DvP1ndPHcvP6"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B4BAE-0454-4522-B36D-B0D77F7C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806</Words>
  <Characters>4599</Characters>
  <Application>Microsoft Office Word</Application>
  <DocSecurity>0</DocSecurity>
  <Lines>38</Lines>
  <Paragraphs>10</Paragraphs>
  <ScaleCrop>false</ScaleCrop>
  <Company>China</Company>
  <LinksUpToDate>false</LinksUpToDate>
  <CharactersWithSpaces>5395</CharactersWithSpaces>
  <SharedDoc>false</SharedDoc>
  <HLinks>
    <vt:vector size="6" baseType="variant">
      <vt:variant>
        <vt:i4>6488116</vt:i4>
      </vt:variant>
      <vt:variant>
        <vt:i4>0</vt:i4>
      </vt:variant>
      <vt:variant>
        <vt:i4>0</vt:i4>
      </vt:variant>
      <vt:variant>
        <vt:i4>5</vt:i4>
      </vt:variant>
      <vt:variant>
        <vt:lpwstr>http://baike.baidu.com/view/4425715.htm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李斌荣</cp:lastModifiedBy>
  <cp:revision>43</cp:revision>
  <dcterms:created xsi:type="dcterms:W3CDTF">2015-12-08T03:12:00Z</dcterms:created>
  <dcterms:modified xsi:type="dcterms:W3CDTF">2015-12-21T00:53:00Z</dcterms:modified>
</cp:coreProperties>
</file>