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00" w:firstLineChars="200"/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2019高校实验室</w:t>
      </w:r>
      <w:r>
        <w:rPr>
          <w:rFonts w:hint="eastAsia" w:ascii="黑体" w:eastAsia="黑体"/>
          <w:sz w:val="30"/>
          <w:szCs w:val="30"/>
          <w:lang w:eastAsia="zh-CN"/>
        </w:rPr>
        <w:t>及寒假春节期间安全管理</w:t>
      </w:r>
    </w:p>
    <w:p>
      <w:pPr>
        <w:spacing w:line="360" w:lineRule="exact"/>
        <w:ind w:firstLine="600" w:firstLineChars="2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专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督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查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情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况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表</w:t>
      </w:r>
    </w:p>
    <w:p>
      <w:pPr>
        <w:spacing w:line="360" w:lineRule="exact"/>
        <w:ind w:firstLine="600" w:firstLineChars="200"/>
        <w:jc w:val="center"/>
        <w:rPr>
          <w:rFonts w:ascii="黑体" w:eastAsia="黑体"/>
          <w:sz w:val="30"/>
          <w:szCs w:val="30"/>
        </w:rPr>
      </w:pP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48"/>
        <w:gridCol w:w="352"/>
        <w:gridCol w:w="2843"/>
        <w:gridCol w:w="1421"/>
        <w:gridCol w:w="265"/>
        <w:gridCol w:w="983"/>
        <w:gridCol w:w="712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被查学校</w:t>
            </w:r>
          </w:p>
        </w:tc>
        <w:tc>
          <w:tcPr>
            <w:tcW w:w="3195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督查时间</w:t>
            </w:r>
          </w:p>
        </w:tc>
        <w:tc>
          <w:tcPr>
            <w:tcW w:w="258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74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1"/>
              </w:rPr>
              <w:t>督查重点场所与部位: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7324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exact"/>
              <w:ind w:right="-288" w:rightChars="-137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贯彻落实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1/3国务院视频会、1/4教委安全稳定会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的实施情况；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2" w:space="0"/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7324" w:type="dxa"/>
            <w:gridSpan w:val="7"/>
            <w:tcBorders>
              <w:top w:val="single" w:color="auto" w:sz="2" w:space="0"/>
              <w:left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ind w:right="-288" w:rightChars="-137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近期开展实验室安全自查情况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；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有无检查台账记录；</w:t>
            </w:r>
          </w:p>
        </w:tc>
        <w:tc>
          <w:tcPr>
            <w:tcW w:w="890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寒假春节期间仍开放使用的实验室责任落实情况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突发事件应急预案制定和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相关人员知晓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情况；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参与实验学生安全教育培训情况；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实验室火灾防控情况；防爆和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防火堤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防火隔断设置情况；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防泄露和防腐蚀措施落实情况；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6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重点区域内可燃、有毒气体检测仪报警是否完好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压力容器压力管道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完好情况，是否存在跑、冒、滴、漏等现象；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急救药箱和通风、喷淋、报警装置配备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是否符合相关要求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实验室内不存放或烧煮食物、饮食；化学品不存在叠放现象；</w:t>
            </w:r>
          </w:p>
        </w:tc>
        <w:tc>
          <w:tcPr>
            <w:tcW w:w="89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7324" w:type="dxa"/>
            <w:gridSpan w:val="7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剧毒、易制毒等危险化学品储存是否符合相关要求。</w:t>
            </w:r>
          </w:p>
        </w:tc>
        <w:tc>
          <w:tcPr>
            <w:tcW w:w="89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1"/>
              </w:rPr>
              <w:t>督查中发现的安全隐患和问题: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1"/>
              </w:rPr>
              <w:t>提出的整改意见和建议: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督查组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成员签字</w:t>
            </w:r>
          </w:p>
        </w:tc>
        <w:tc>
          <w:tcPr>
            <w:tcW w:w="426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校负责人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  字</w:t>
            </w:r>
          </w:p>
        </w:tc>
        <w:tc>
          <w:tcPr>
            <w:tcW w:w="1602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市教委安全生产领导小组办公室2019年1月</w:t>
      </w:r>
    </w:p>
    <w:p>
      <w:pPr>
        <w:spacing w:line="360" w:lineRule="exact"/>
        <w:ind w:firstLine="482" w:firstLineChars="200"/>
        <w:rPr>
          <w:rFonts w:hint="eastAsia" w:ascii="仿宋_GB2312" w:eastAsia="仿宋_GB2312"/>
          <w:b/>
          <w:sz w:val="24"/>
        </w:rPr>
      </w:pPr>
    </w:p>
    <w:p>
      <w:pPr>
        <w:spacing w:line="360" w:lineRule="exact"/>
        <w:ind w:firstLine="482" w:firstLineChars="200"/>
        <w:rPr>
          <w:rFonts w:hint="eastAsia" w:ascii="仿宋_GB2312" w:eastAsia="仿宋_GB2312"/>
          <w:b/>
          <w:sz w:val="24"/>
        </w:rPr>
      </w:pPr>
    </w:p>
    <w:p>
      <w:pPr>
        <w:spacing w:line="360" w:lineRule="exact"/>
        <w:ind w:firstLine="723" w:firstLineChars="200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2019寒假、春节期间高校实验室安全管理情况表</w:t>
      </w:r>
    </w:p>
    <w:p>
      <w:pPr>
        <w:spacing w:line="36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spacing w:line="36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单位：</w:t>
      </w:r>
    </w:p>
    <w:p>
      <w:pPr>
        <w:spacing w:line="360" w:lineRule="exac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235"/>
        <w:gridCol w:w="211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实验室管理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职能部门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负 责 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节假期间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仍开放使用的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实验室(间)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参与节假期间实验的教职工、学生(人)</w:t>
            </w:r>
          </w:p>
        </w:tc>
        <w:tc>
          <w:tcPr>
            <w:tcW w:w="222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实验室管理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值班备勤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总负责人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20" w:type="dxa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保卫部门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值班备勤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总负责人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20" w:type="dxa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</w:t>
      </w:r>
    </w:p>
    <w:p>
      <w:pPr>
        <w:spacing w:line="360" w:lineRule="exact"/>
        <w:ind w:firstLine="1405" w:firstLineChars="5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校实验室管理部门负责人（签字）：</w:t>
      </w: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校保卫部门负责人（签字）：</w:t>
      </w: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                      2019年1月 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42"/>
    <w:rsid w:val="002046D1"/>
    <w:rsid w:val="005A2335"/>
    <w:rsid w:val="007D6D28"/>
    <w:rsid w:val="00816842"/>
    <w:rsid w:val="00C032A5"/>
    <w:rsid w:val="00D06737"/>
    <w:rsid w:val="112C6EE7"/>
    <w:rsid w:val="1950723C"/>
    <w:rsid w:val="31E14C7C"/>
    <w:rsid w:val="45020D0D"/>
    <w:rsid w:val="601D4205"/>
    <w:rsid w:val="70E72434"/>
    <w:rsid w:val="7EE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18</TotalTime>
  <ScaleCrop>false</ScaleCrop>
  <LinksUpToDate>false</LinksUpToDate>
  <CharactersWithSpaces>653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2019-01-07T09:55:00Z</dcterms:created>
  <dc:creator>Dell</dc:creator>
  <cp:lastModifiedBy>黑妞</cp:lastModifiedBy>
  <dcterms:modified xsi:type="dcterms:W3CDTF">2019-01-13T02:33:47Z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